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tabs>
          <w:tab w:val="left" w:pos="6660" w:leader="none"/>
        </w:tabs>
        <w:rPr>
          <w:b w:val="0"/>
          <w:bCs w:val="0"/>
          <w:spacing w:val="-20"/>
          <w:sz w:val="40"/>
          <w:szCs w:val="40"/>
        </w:rPr>
      </w:pPr>
      <w:r>
        <w:rPr>
          <w:b w:val="0"/>
          <w:bCs w:val="0"/>
          <w:spacing w:val="-20"/>
          <w:sz w:val="40"/>
          <w:highlight w:val="none"/>
        </w:rPr>
      </w:r>
      <w:r>
        <w:rPr>
          <w:b w:val="0"/>
          <w:bCs w:val="0"/>
          <w:spacing w:val="-20"/>
          <w:sz w:val="40"/>
          <w:szCs w:val="40"/>
        </w:rPr>
      </w:r>
      <w:r>
        <w:rPr>
          <w:b w:val="0"/>
          <w:bCs w:val="0"/>
          <w:spacing w:val="-20"/>
          <w:sz w:val="40"/>
          <w:szCs w:val="40"/>
        </w:rPr>
      </w:r>
    </w:p>
    <w:p>
      <w:pPr>
        <w:pStyle w:val="699"/>
        <w:tabs>
          <w:tab w:val="left" w:pos="6660" w:leader="none"/>
        </w:tabs>
        <w:rPr>
          <w:b w:val="0"/>
          <w:bCs w:val="0"/>
          <w:spacing w:val="-20"/>
          <w:sz w:val="40"/>
          <w:szCs w:val="40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457200</wp:posOffset>
                </wp:positionV>
                <wp:extent cx="514350" cy="61912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page;margin-left:297.00pt;mso-position-horizontal:absolute;mso-position-vertical-relative:page;margin-top:36.00pt;mso-position-vertical:absolute;width:40.50pt;height:48.75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 w:val="0"/>
          <w:bCs w:val="0"/>
          <w:spacing w:val="-20"/>
          <w:sz w:val="40"/>
        </w:rPr>
        <w:t xml:space="preserve">РАСПОРЯЖЕНИЕ</w:t>
      </w:r>
      <w:r>
        <w:rPr>
          <w:b w:val="0"/>
          <w:bCs w:val="0"/>
          <w:spacing w:val="-20"/>
          <w:sz w:val="40"/>
          <w:szCs w:val="40"/>
          <w:highlight w:val="none"/>
        </w:rPr>
      </w:r>
      <w:r>
        <w:rPr>
          <w:b w:val="0"/>
          <w:bCs w:val="0"/>
          <w:spacing w:val="-20"/>
          <w:sz w:val="40"/>
          <w:szCs w:val="40"/>
          <w:highlight w:val="none"/>
        </w:rPr>
      </w:r>
    </w:p>
    <w:p>
      <w:pPr>
        <w:pStyle w:val="699"/>
        <w:tabs>
          <w:tab w:val="left" w:pos="6660" w:leader="none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</w:r>
    </w:p>
    <w:p>
      <w:pPr>
        <w:pStyle w:val="856"/>
        <w:jc w:val="center"/>
        <w:tabs>
          <w:tab w:val="left" w:pos="3600" w:leader="none"/>
          <w:tab w:val="left" w:pos="6660" w:leader="none"/>
        </w:tabs>
        <w:rPr>
          <w:b/>
          <w:bCs/>
        </w:rPr>
      </w:pPr>
      <w:r>
        <w:rPr>
          <w:b/>
          <w:bCs/>
        </w:rPr>
        <w:t xml:space="preserve">ГЛАВЫ  РУССКОХАЛАНСКОГО СЕЛЬСКОГО  ПОСЕЛЕНИЯ </w:t>
      </w:r>
      <w:r>
        <w:rPr>
          <w:b/>
          <w:bCs/>
        </w:rPr>
      </w:r>
      <w:r>
        <w:rPr>
          <w:b/>
          <w:bCs/>
        </w:rPr>
      </w:r>
    </w:p>
    <w:p>
      <w:pPr>
        <w:pStyle w:val="856"/>
        <w:jc w:val="center"/>
        <w:tabs>
          <w:tab w:val="left" w:pos="3600" w:leader="none"/>
          <w:tab w:val="left" w:pos="6660" w:leader="none"/>
        </w:tabs>
        <w:rPr>
          <w:b/>
          <w:bCs/>
        </w:rPr>
      </w:pPr>
      <w:r>
        <w:rPr>
          <w:b/>
          <w:bCs/>
        </w:rPr>
        <w:t xml:space="preserve">МУНИЦИПАЛЬНОГО РАЙОНА «ЧЕРНЯНСКИЙ  РАЙОН»</w:t>
      </w:r>
      <w:r>
        <w:rPr>
          <w:b/>
          <w:bCs/>
        </w:rPr>
      </w:r>
      <w:r>
        <w:rPr>
          <w:b/>
          <w:bCs/>
        </w:rPr>
      </w:r>
    </w:p>
    <w:p>
      <w:pPr>
        <w:pStyle w:val="856"/>
        <w:jc w:val="center"/>
        <w:tabs>
          <w:tab w:val="left" w:pos="3600" w:leader="none"/>
          <w:tab w:val="left" w:pos="6660" w:leader="none"/>
        </w:tabs>
      </w:pPr>
      <w:r>
        <w:rPr>
          <w:b/>
          <w:bCs/>
        </w:rPr>
        <w:t xml:space="preserve">БЕЛГОРОДСКОЙ  ОБЛАСТИ</w:t>
      </w:r>
      <w:r/>
    </w:p>
    <w:p>
      <w:pPr>
        <w:tabs>
          <w:tab w:val="left" w:pos="666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left" w:pos="6660" w:leader="none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18 июня  2025 г.                                                                              № 30</w:t>
      </w:r>
      <w:r>
        <w:rPr>
          <w:b/>
          <w:bCs/>
          <w:sz w:val="28"/>
          <w:u w:val="singl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земского собрания Русскохаланского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Русскохаланского сельского поселения муниципального района «Чернянский район» Белгородской области на 2021 - 20</w:t>
      </w:r>
      <w:r>
        <w:rPr>
          <w:b/>
          <w:sz w:val="28"/>
          <w:szCs w:val="28"/>
        </w:rPr>
        <w:t xml:space="preserve">31 годы (актуализация на 2026 год)»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 закона от 06.10.2003 г.     № 131-ФЗ «Об общих принципах организации местного самоуправления  в Российской Федерации», Федеральным законом </w:t>
      </w:r>
      <w:r>
        <w:rPr>
          <w:sz w:val="28"/>
          <w:szCs w:val="28"/>
        </w:rPr>
        <w:t xml:space="preserve">от 27.07.2010 г. № 190-ФЗ «О теплоснабжении»</w:t>
      </w:r>
      <w:r>
        <w:rPr>
          <w:sz w:val="28"/>
          <w:szCs w:val="28"/>
        </w:rPr>
        <w:t xml:space="preserve"> статьями 34 и 40 Устава Русскохаланского сельского посе</w:t>
      </w:r>
      <w:r>
        <w:rPr>
          <w:sz w:val="28"/>
          <w:szCs w:val="28"/>
        </w:rPr>
        <w:t xml:space="preserve">ления муниципального района «Чернянский район» Белгородской области, решением земского собрания Русскохаланского сельского поселения  от 30.03.2023 года № 74/214 «Об утверждении Положения об организации и проведении публичных слушаний в Русскохаланском сел</w:t>
      </w:r>
      <w:r>
        <w:rPr>
          <w:sz w:val="28"/>
          <w:szCs w:val="28"/>
        </w:rPr>
        <w:t xml:space="preserve">ьском поселении муниципального района «Чернянский район» Белгородской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numPr>
          <w:ilvl w:val="0"/>
          <w:numId w:val="1"/>
        </w:numPr>
        <w:ind w:left="0" w:righ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 на 30 июня 2025 г. Место проведения слушаний - с. Русская Халань, пер. Пятый Центральный, 8, здание ЦСДК Русскохаланского  сельского поселения. Н</w:t>
      </w:r>
      <w:r>
        <w:rPr>
          <w:sz w:val="28"/>
          <w:szCs w:val="28"/>
        </w:rPr>
        <w:t xml:space="preserve">ачало проведения слушаний - 14.00  часов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Повестка дня: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решения  земского собрания Русскохаланского сельского поселения   «</w:t>
      </w:r>
      <w:r>
        <w:rPr>
          <w:b/>
          <w:sz w:val="28"/>
          <w:szCs w:val="28"/>
        </w:rPr>
        <w:t xml:space="preserve">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Русскохаланского сельского поселения муниципального района «Чернянский райо</w:t>
      </w:r>
      <w:r>
        <w:rPr>
          <w:b/>
          <w:sz w:val="28"/>
          <w:szCs w:val="28"/>
        </w:rPr>
        <w:t xml:space="preserve">н» Белгородской области на 2021 - 2031 годы (актуализация на 2026 год)</w:t>
      </w:r>
      <w:r>
        <w:rPr>
          <w:sz w:val="28"/>
          <w:szCs w:val="28"/>
        </w:rPr>
        <w:t xml:space="preserve">».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Сформировать рабочую группу по организации и проведению публичных слушаний (далее–рабочая группа) по указанной в ч.1 настоящего распоряжения повестке дня в следующем составе: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Сбитнева Галина Ивановна - глава администрации  Русскохаланского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Капустина Алла Анатольевна - депут</w:t>
      </w:r>
      <w:bookmarkStart w:id="0" w:name="_GoBack"/>
      <w:r/>
      <w:bookmarkEnd w:id="0"/>
      <w:r>
        <w:rPr>
          <w:sz w:val="28"/>
          <w:szCs w:val="28"/>
        </w:rPr>
        <w:t xml:space="preserve">ат  земского собрания   Русскохаланского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3) Зиновьева Светлана Владимировна - депутат земского собрания </w:t>
      </w:r>
      <w:r>
        <w:rPr>
          <w:sz w:val="28"/>
          <w:szCs w:val="28"/>
        </w:rPr>
        <w:t xml:space="preserve">Русскоха</w:t>
      </w:r>
      <w:r>
        <w:rPr>
          <w:sz w:val="28"/>
          <w:szCs w:val="28"/>
        </w:rPr>
        <w:t xml:space="preserve">ланского </w:t>
      </w:r>
      <w:r>
        <w:rPr>
          <w:sz w:val="28"/>
        </w:rPr>
        <w:t xml:space="preserve">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4) Парфутин Сергей Александрович – специалист группы ТЭК и капитального ремонта МКД МКУ «Управление строительства, транспорта, связи и ЖКХ Чернянского района».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председательствующим  на публичных слушаниях  Сбитневу Галину Ивановну.</w:t>
      </w:r>
      <w:r>
        <w:rPr>
          <w:sz w:val="28"/>
        </w:rPr>
      </w:r>
      <w:r>
        <w:rPr>
          <w:sz w:val="28"/>
        </w:rPr>
      </w:r>
    </w:p>
    <w:p>
      <w:pPr>
        <w:jc w:val="both"/>
        <w:widowControl/>
        <w:rPr>
          <w:rFonts w:ascii="Tinos" w:hAnsi="Tinos" w:cs="Tinos"/>
          <w:color w:val="000000"/>
          <w:sz w:val="40"/>
          <w:szCs w:val="40"/>
        </w:rPr>
      </w:pPr>
      <w:r>
        <w:rPr>
          <w:sz w:val="28"/>
        </w:rPr>
        <w:t xml:space="preserve">4. Установить, что граждане могут ознакомиться с проектом решения, указанным  в части 1 настоящего распоряжения, а также </w:t>
      </w:r>
      <w:r>
        <w:rPr>
          <w:sz w:val="28"/>
          <w:highlight w:val="white"/>
        </w:rPr>
        <w:t xml:space="preserve">обосновывающими</w:t>
      </w:r>
      <w:r>
        <w:rPr>
          <w:sz w:val="28"/>
          <w:highlight w:val="none"/>
        </w:rPr>
        <w:t xml:space="preserve"> материалами 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к Схеме теплоснабжения 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Русскохаланского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 сельского поселения 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муниципального района «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Чернянский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Белгородской области</w:t>
      </w:r>
      <w:r>
        <w:rPr>
          <w:rFonts w:ascii="Tinos" w:hAnsi="Tinos" w:eastAsia="Tinos" w:cs="Tinos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202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1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-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203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1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 год</w:t>
      </w:r>
      <w:r>
        <w:rPr>
          <w:rFonts w:ascii="Tinos" w:hAnsi="Tinos" w:eastAsia="Tinos" w:cs="Tinos"/>
          <w:sz w:val="28"/>
          <w:szCs w:val="28"/>
          <w:lang w:val="ru-RU" w:eastAsia="zh-CN"/>
        </w:rPr>
        <w:t xml:space="preserve">ы </w:t>
      </w:r>
      <w:r>
        <w:rPr>
          <w:sz w:val="28"/>
        </w:rPr>
        <w:t xml:space="preserve">со страниц официального сай</w:t>
      </w:r>
      <w:r>
        <w:rPr>
          <w:sz w:val="28"/>
        </w:rPr>
        <w:t xml:space="preserve">та органов местного самоуправления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</w:rPr>
        <w:t xml:space="preserve">сельского поселения</w:t>
      </w:r>
      <w:r>
        <w:rPr>
          <w:sz w:val="28"/>
          <w:szCs w:val="28"/>
        </w:rPr>
        <w:t xml:space="preserve"> Чернянского района в сети Интернет (адрес сайта: </w:t>
      </w:r>
      <w:r>
        <w:rPr>
          <w:sz w:val="28"/>
          <w:szCs w:val="16"/>
        </w:rPr>
        <w:t xml:space="preserve">http://russkayaxalan-r31.gosweb.gosuslugi.ru</w:t>
      </w:r>
      <w:r>
        <w:rPr>
          <w:color w:val="000000"/>
        </w:rPr>
        <w:t xml:space="preserve">)</w:t>
      </w:r>
      <w:r>
        <w:rPr>
          <w:sz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 также </w:t>
      </w:r>
      <w:r>
        <w:rPr>
          <w:sz w:val="28"/>
          <w:highlight w:val="white"/>
        </w:rPr>
        <w:t xml:space="preserve">обра</w:t>
      </w:r>
      <w:r>
        <w:rPr>
          <w:sz w:val="28"/>
          <w:highlight w:val="white"/>
        </w:rPr>
        <w:t xml:space="preserve">тив</w:t>
      </w:r>
      <w:r>
        <w:rPr>
          <w:sz w:val="28"/>
          <w:highlight w:val="white"/>
        </w:rPr>
        <w:t xml:space="preserve">шись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в рабочую группу  по адресу: с. Русская Халань, </w:t>
      </w:r>
      <w:r>
        <w:rPr>
          <w:sz w:val="28"/>
        </w:rPr>
        <w:t xml:space="preserve">пер. Пятый Центральный, 7, здание администрации Русскохаланского сельского поселения, контактный телефон 3-11-71.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40"/>
          <w:szCs w:val="40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Установить, что граждане, объединения  и организации  вправе участвовать  в обсуждении вынесенного  на  публичные  слушания  проекта  решен</w:t>
      </w:r>
      <w:r>
        <w:rPr>
          <w:sz w:val="28"/>
        </w:rPr>
        <w:t xml:space="preserve">ия  в установленном земским собранием порядке.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6. Предоставленные  в письменной форме замечания  и предложения по вынесенному на публичные слушания проекту решения рассматриваются рабочей группой в установленном порядке.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Срок представления указанных замеча</w:t>
      </w:r>
      <w:r>
        <w:rPr>
          <w:sz w:val="28"/>
        </w:rPr>
        <w:t xml:space="preserve">ний и предложений в рабочую группу до  27.06.2025 г. (включительно)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7. По вопросам организации  и проведения  публичных слушаний  обращаться  в рабочую группу  по указанным  в части 1 настоящего распоряжения  адресу и телефону.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</w:pPr>
      <w:r>
        <w:rPr>
          <w:sz w:val="28"/>
        </w:rPr>
        <w:t xml:space="preserve">8. </w:t>
      </w:r>
      <w:r>
        <w:rPr>
          <w:color w:val="000000"/>
          <w:sz w:val="28"/>
          <w:szCs w:val="28"/>
        </w:rPr>
        <w:t xml:space="preserve">Настоящее распоряжение обнаро</w:t>
      </w:r>
      <w:r>
        <w:rPr>
          <w:color w:val="000000"/>
          <w:sz w:val="28"/>
          <w:szCs w:val="28"/>
        </w:rPr>
        <w:t xml:space="preserve">довать </w:t>
      </w:r>
      <w:r>
        <w:rPr>
          <w:sz w:val="28"/>
          <w:szCs w:val="28"/>
        </w:rPr>
        <w:t xml:space="preserve">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sz w:val="28"/>
          <w:szCs w:val="28"/>
        </w:rPr>
        <w:t xml:space="preserve">russkayaxalan-r31.gosweb.</w:t>
      </w:r>
      <w:r>
        <w:rPr>
          <w:sz w:val="28"/>
          <w:szCs w:val="28"/>
        </w:rPr>
        <w:t xml:space="preserve">gosuslugi</w:t>
      </w:r>
      <w:r>
        <w:rPr>
          <w:sz w:val="28"/>
          <w:szCs w:val="28"/>
        </w:rPr>
        <w:t xml:space="preserve">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9. Контроль выполнения  настоящего  распоряжения  оставляю за собой.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Глава  Русскохаланского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</w:t>
      </w:r>
      <w:r>
        <w:rPr>
          <w:b/>
          <w:sz w:val="28"/>
          <w:szCs w:val="28"/>
        </w:rPr>
        <w:t xml:space="preserve">ия                                                                   А.А. Капустина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7"/>
    <w:uiPriority w:val="10"/>
    <w:rPr>
      <w:sz w:val="48"/>
      <w:szCs w:val="48"/>
    </w:rPr>
  </w:style>
  <w:style w:type="character" w:styleId="666">
    <w:name w:val="Subtitle Char"/>
    <w:basedOn w:val="683"/>
    <w:link w:val="699"/>
    <w:uiPriority w:val="11"/>
    <w:rPr>
      <w:sz w:val="24"/>
      <w:szCs w:val="24"/>
    </w:rPr>
  </w:style>
  <w:style w:type="character" w:styleId="667">
    <w:name w:val="Quote Char"/>
    <w:link w:val="701"/>
    <w:uiPriority w:val="29"/>
    <w:rPr>
      <w:i/>
    </w:rPr>
  </w:style>
  <w:style w:type="character" w:styleId="668">
    <w:name w:val="Intense Quote Char"/>
    <w:link w:val="703"/>
    <w:uiPriority w:val="30"/>
    <w:rPr>
      <w:i/>
    </w:rPr>
  </w:style>
  <w:style w:type="character" w:styleId="669">
    <w:name w:val="Header Char"/>
    <w:basedOn w:val="683"/>
    <w:link w:val="705"/>
    <w:uiPriority w:val="99"/>
  </w:style>
  <w:style w:type="character" w:styleId="670">
    <w:name w:val="Caption Char"/>
    <w:basedOn w:val="709"/>
    <w:link w:val="707"/>
    <w:uiPriority w:val="99"/>
  </w:style>
  <w:style w:type="character" w:styleId="671">
    <w:name w:val="Footnote Text Char"/>
    <w:link w:val="838"/>
    <w:uiPriority w:val="99"/>
    <w:rPr>
      <w:sz w:val="18"/>
    </w:rPr>
  </w:style>
  <w:style w:type="character" w:styleId="672">
    <w:name w:val="Endnote Text Char"/>
    <w:link w:val="841"/>
    <w:uiPriority w:val="99"/>
    <w:rPr>
      <w:sz w:val="20"/>
    </w:rPr>
  </w:style>
  <w:style w:type="paragraph" w:styleId="673" w:default="1">
    <w:name w:val="Normal"/>
    <w:qFormat/>
    <w:rPr>
      <w:sz w:val="24"/>
      <w:szCs w:val="24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rPr>
      <w:lang w:eastAsia="zh-CN"/>
    </w:r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rPr>
      <w:sz w:val="48"/>
      <w:szCs w:val="48"/>
    </w:rPr>
  </w:style>
  <w:style w:type="paragraph" w:styleId="699">
    <w:name w:val="Subtitle"/>
    <w:basedOn w:val="673"/>
    <w:link w:val="700"/>
    <w:qFormat/>
    <w:pPr>
      <w:jc w:val="center"/>
    </w:pPr>
    <w:rPr>
      <w:b/>
      <w:bCs/>
      <w:sz w:val="4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link w:val="705"/>
    <w:uiPriority w:val="99"/>
  </w:style>
  <w:style w:type="paragraph" w:styleId="707">
    <w:name w:val="Footer"/>
    <w:basedOn w:val="673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7">
    <w:name w:val="Hyperlink"/>
    <w:rPr>
      <w:color w:val="0000ff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spacing w:after="57"/>
    </w:pPr>
  </w:style>
  <w:style w:type="paragraph" w:styleId="84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5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rPr>
      <w:lang w:eastAsia="zh-CN"/>
    </w:rPr>
  </w:style>
  <w:style w:type="paragraph" w:styleId="854">
    <w:name w:val="table of figures"/>
    <w:basedOn w:val="673"/>
    <w:next w:val="673"/>
    <w:uiPriority w:val="99"/>
    <w:unhideWhenUsed/>
  </w:style>
  <w:style w:type="paragraph" w:styleId="855">
    <w:name w:val="Normal (Web)"/>
    <w:basedOn w:val="673"/>
    <w:pPr>
      <w:spacing w:before="100" w:beforeAutospacing="1" w:after="100" w:afterAutospacing="1"/>
    </w:pPr>
  </w:style>
  <w:style w:type="paragraph" w:styleId="856">
    <w:name w:val="Body Text"/>
    <w:basedOn w:val="673"/>
    <w:pPr>
      <w:spacing w:after="120"/>
    </w:pPr>
  </w:style>
  <w:style w:type="paragraph" w:styleId="857">
    <w:name w:val="Balloon Text"/>
    <w:basedOn w:val="673"/>
    <w:link w:val="858"/>
    <w:rPr>
      <w:rFonts w:ascii="Tahoma" w:hAnsi="Tahoma"/>
      <w:sz w:val="16"/>
      <w:szCs w:val="16"/>
      <w:lang w:val="en-US" w:eastAsia="en-US"/>
    </w:rPr>
  </w:style>
  <w:style w:type="character" w:styleId="858" w:customStyle="1">
    <w:name w:val="Текст выноски Знак"/>
    <w:link w:val="857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63</cp:revision>
  <dcterms:created xsi:type="dcterms:W3CDTF">2009-11-23T16:47:00Z</dcterms:created>
  <dcterms:modified xsi:type="dcterms:W3CDTF">2025-06-24T13:17:54Z</dcterms:modified>
  <cp:version>786432</cp:version>
</cp:coreProperties>
</file>