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63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2672715</wp:posOffset>
                </wp:positionH>
                <wp:positionV relativeFrom="margin">
                  <wp:posOffset>435610</wp:posOffset>
                </wp:positionV>
                <wp:extent cx="476250" cy="609600"/>
                <wp:effectExtent l="19050" t="0" r="0" b="0"/>
                <wp:wrapTopAndBottom/>
                <wp:docPr id="1" name="Рисунок 2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10.45pt;mso-position-horizontal:absolute;mso-position-vertical-relative:margin;margin-top:34.30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63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</w:p>
    <w:p>
      <w:pPr>
        <w:pStyle w:val="63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</w:t>
      </w:r>
      <w:r>
        <w:rPr>
          <w:rFonts w:ascii="Times New Roman" w:hAnsi="Times New Roman" w:cs="Times New Roman"/>
          <w:b/>
        </w:rPr>
        <w:t xml:space="preserve">. Русская Халань</w:t>
      </w:r>
      <w:r>
        <w:rPr>
          <w:rFonts w:ascii="Times New Roman" w:hAnsi="Times New Roman" w:cs="Times New Roman"/>
          <w:b/>
        </w:rPr>
      </w:r>
    </w:p>
    <w:p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г.                                                                                      № 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экстремизма, а также минимизации и (или) ликвидации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последствий проявлений терроризма и экстремизма на территории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Русскохаланского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«Чернянский район»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Белгородской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области на 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 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6 октября 2003 года № 131-ФЗ "Об общих принципах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35-ФЗ «О противодействии терроризму», руководствуясь Уставом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Русскохаланского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Русскохаланского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план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Русскохаланского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2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(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https://</w:t>
      </w:r>
      <w:r>
        <w:rPr>
          <w:rFonts w:ascii="Times New Roman" w:hAnsi="Times New Roman"/>
          <w:sz w:val="28"/>
          <w:szCs w:val="28"/>
        </w:rPr>
        <w:t xml:space="preserve">russkayaxalan-r31.gosweb.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gosuslugi.ru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 исполнени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администрации Русскохаланского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Сбитнева Г.И.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right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/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Русскохаланского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/>
        <w:t xml:space="preserve">от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.01.20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5 г.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профилактике терроризма и экстремизма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территории Русскохаланского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50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714"/>
        <w:gridCol w:w="32"/>
        <w:gridCol w:w="5218"/>
        <w:gridCol w:w="2284"/>
        <w:gridCol w:w="2252"/>
      </w:tblGrid>
      <w:tr>
        <w:trPr>
          <w:jc w:val="center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1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0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         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I. Организационные 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Распространение инструкций по противодействию терроризму и профилактике экстремизма среди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 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0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II. Основные профилактические 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проверок состояния антитеррористической защищенности объектов социально - жилищно-культурной сферы.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 в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Период предпраздничных дней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 в квартал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  объектов социальной сферы.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Период предпраздничных дней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Активизация работы по    вовлечению  молодежи   в   кружки    художественной    самодеятельности,  любительские клубы.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мониторинга экстремистских настроений в молодежной среде.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 в полгода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Русская Халань (по согласованию)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Еже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Глава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комплекса мер, направленных на усиление безопасности  мест массового пребывания людей.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Период предпраздничных дней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правоо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хранительных органов, в целях предупреждения проявления терроризма, в т.ч. и в миграционной среде, о выявленных фактах наличия на территории поселения  выходцах из Северокавказского и иных нестабильных регионов, прибывших на территорию сельского поселения.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тематических мероприятий, с целью формирования у граждан уважительного отношения к традициям и обычаям различных народов и национальностей.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Русскохаланский ЦСДК структурное подразделение МБУК «ЧРЦНТ и КДД» (по согласованию),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Русскохаланская поселенческая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(по согласованию)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0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 III. Основные информационно - просветительские 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в  местах, 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печатных памяток по тематике противодействия   экстремизму и терроризму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pStyle w:val="633"/>
              <w:jc w:val="left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Администрация Русскохаланского сельского поселения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blCellSpacing w:w="0" w:type="dxa"/>
          <w:trHeight w:val="6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плакатов, брошюр, листовок  по профилактике экстремизма и терроризма на территории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pStyle w:val="633"/>
              <w:jc w:val="left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Администрация Русскохаланского сельского поселения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blCellSpacing w:w="0" w:type="dxa"/>
          <w:trHeight w:val="6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50" w:type="dxa"/>
            <w:textDirection w:val="lrTb"/>
            <w:noWrap w:val="false"/>
          </w:tcPr>
          <w:p>
            <w:pPr>
              <w:pStyle w:val="634"/>
              <w:jc w:val="both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2" w:type="dxa"/>
            <w:textDirection w:val="lrTb"/>
            <w:noWrap w:val="false"/>
          </w:tcPr>
          <w:p>
            <w:pPr>
              <w:pStyle w:val="633"/>
              <w:jc w:val="left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Русскохаланская поселенческая  библиотека (по согласованию)</w:t>
            </w:r>
            <w:r>
              <w:rPr>
                <w:b w:val="0"/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character" w:styleId="47">
    <w:name w:val="Caption Char"/>
    <w:basedOn w:val="630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Strong"/>
    <w:basedOn w:val="624"/>
    <w:uiPriority w:val="22"/>
    <w:qFormat/>
    <w:rPr>
      <w:b/>
      <w:bCs/>
    </w:rPr>
  </w:style>
  <w:style w:type="paragraph" w:styleId="629" w:customStyle="1">
    <w:name w:val="consplusnonformat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0">
    <w:name w:val="Caption"/>
    <w:basedOn w:val="623"/>
    <w:next w:val="623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631">
    <w:name w:val="Hyperlink"/>
    <w:rPr>
      <w:color w:val="0066cc"/>
      <w:u w:val="single"/>
    </w:rPr>
  </w:style>
  <w:style w:type="paragraph" w:styleId="632">
    <w:name w:val="List Paragraph"/>
    <w:basedOn w:val="623"/>
    <w:uiPriority w:val="34"/>
    <w:qFormat/>
    <w:pPr>
      <w:contextualSpacing/>
      <w:ind w:left="720"/>
    </w:pPr>
  </w:style>
  <w:style w:type="paragraph" w:styleId="633" w:customStyle="1">
    <w:name w:val="FR2"/>
    <w:uiPriority w:val="99"/>
    <w:pPr>
      <w:jc w:val="center"/>
      <w:spacing w:before="340"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34">
    <w:name w:val="HTML Preformatted"/>
    <w:basedOn w:val="623"/>
    <w:link w:val="635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35" w:customStyle="1">
    <w:name w:val="Стандартный HTML Знак"/>
    <w:basedOn w:val="624"/>
    <w:link w:val="634"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2022-01-31T13:00:00Z</dcterms:created>
  <dcterms:modified xsi:type="dcterms:W3CDTF">2025-01-24T10:02:50Z</dcterms:modified>
</cp:coreProperties>
</file>