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Обратиться в Администрацию Русскохаланского сельского поселения муниципального района "Чернянский район" можно следующими способами: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- написать письмо и направить его по адресу: </w:t>
      </w: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309574, Белгородская область, Чернянский район, с</w:t>
      </w:r>
      <w:proofErr w:type="gramStart"/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.Р</w:t>
      </w:r>
      <w:proofErr w:type="gramEnd"/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усская Халань, пер. Пятый Центральный, д. 7;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- направить обращение в электронном виде через Интернет-приемную на официальном сайте Администрации Русскохаланского сельского поселения;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Информационно-консультационная помощь</w:t>
      </w: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предоставляется в управлении организационно-контрольной и кадровой работы Администрации Чернянского района </w:t>
      </w: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по телефонам 5-75-08, 5-57-80</w:t>
      </w: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Порядок приема и рассмотрения письменных обращений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proofErr w:type="gramStart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Граждане имеют право обращаться лично, а также направлять индивидуальные и коллективные обращения в органы власти.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В письменном обращении в обязательном порядке: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proofErr w:type="gramStart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- указываются наименование государственного органа, в который направляется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</w:t>
      </w:r>
      <w:proofErr w:type="gramEnd"/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- излагается суть обращения, ставится личная подпись и дата. 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Необходимые документы и материалы могут прилагаться в электронной форме.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lastRenderedPageBreak/>
        <w:t xml:space="preserve">В случае если в письменном обращении не </w:t>
      </w:r>
      <w:proofErr w:type="gramStart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указаны</w:t>
      </w:r>
      <w:proofErr w:type="gramEnd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proofErr w:type="gramStart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Если обращение содержит вопросы, решение которых не входит в компетенцию государственного органа, то оно направляется </w:t>
      </w: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в течение 7 (семи) дней</w:t>
      </w: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7 (семи) дней со дня регистрации направляется в соответствующие государственные органы.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Письменное обращение, поступившее в государственный орган, рассматривается </w:t>
      </w: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в течение 30 календарных дней</w:t>
      </w: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 </w:t>
      </w:r>
      <w:r w:rsidRPr="00DA0379">
        <w:rPr>
          <w:rFonts w:ascii="Segoe UI" w:eastAsia="Times New Roman" w:hAnsi="Segoe UI" w:cs="Segoe UI"/>
          <w:b/>
          <w:bCs/>
          <w:color w:val="373A3C"/>
          <w:sz w:val="24"/>
          <w:szCs w:val="24"/>
          <w:lang w:eastAsia="ru-RU"/>
        </w:rPr>
        <w:t>о чем в течение 7 (семи) дней</w:t>
      </w: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proofErr w:type="gramStart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 xml:space="preserve"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</w:t>
      </w: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lastRenderedPageBreak/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 xml:space="preserve">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:rsidR="00DA0379" w:rsidRPr="00DA0379" w:rsidRDefault="00DA0379" w:rsidP="00DA03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DA037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</w:t>
      </w:r>
    </w:p>
    <w:p w:rsidR="00780ADF" w:rsidRDefault="00DA0379"/>
    <w:sectPr w:rsidR="00780ADF" w:rsidSect="009E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379"/>
    <w:rsid w:val="009E545B"/>
    <w:rsid w:val="00D83442"/>
    <w:rsid w:val="00DA0379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B"/>
  </w:style>
  <w:style w:type="paragraph" w:styleId="1">
    <w:name w:val="heading 1"/>
    <w:basedOn w:val="a"/>
    <w:link w:val="10"/>
    <w:uiPriority w:val="9"/>
    <w:qFormat/>
    <w:rsid w:val="00DA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0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2022-07-29T10:58:00Z</dcterms:created>
  <dcterms:modified xsi:type="dcterms:W3CDTF">2022-07-29T10:59:00Z</dcterms:modified>
</cp:coreProperties>
</file>