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2C8" w:rsidRPr="005B52C8" w:rsidRDefault="005B52C8" w:rsidP="005B52C8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5B52C8" w:rsidRPr="005B52C8" w:rsidRDefault="005B52C8" w:rsidP="005B52C8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BB4DD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РУССКОХАЛАНСКОГО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5B52C8" w:rsidRDefault="005B52C8" w:rsidP="005B52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BB4DD5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мая 2018 года                                                                                           № 55</w:t>
      </w:r>
    </w:p>
    <w:p w:rsidR="00BB4DD5" w:rsidRDefault="00BB4DD5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BB4DD5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54083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2" w:rsidRDefault="00E54083" w:rsidP="00BB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DD5" w:rsidRDefault="00BB4DD5" w:rsidP="00BB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DD5" w:rsidRPr="00BB4DD5" w:rsidRDefault="00BB4DD5" w:rsidP="00BB4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324" w:rsidRDefault="00BB4DD5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54083"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="00E54083"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</w:t>
      </w:r>
      <w:proofErr w:type="gramEnd"/>
      <w:r w:rsidR="00E54083" w:rsidRPr="002A4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083" w:rsidRPr="002A4324">
        <w:rPr>
          <w:rFonts w:ascii="Times New Roman" w:hAnsi="Times New Roman" w:cs="Times New Roman"/>
          <w:sz w:val="28"/>
          <w:szCs w:val="28"/>
        </w:rPr>
        <w:t>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</w:t>
      </w:r>
      <w:proofErr w:type="gramEnd"/>
      <w:r w:rsidR="00EA15DF" w:rsidRPr="002A4324">
        <w:rPr>
          <w:rFonts w:ascii="Times New Roman" w:hAnsi="Times New Roman" w:cs="Times New Roman"/>
          <w:sz w:val="28"/>
          <w:szCs w:val="28"/>
        </w:rPr>
        <w:t xml:space="preserve"> ликвидации 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2179C">
        <w:rPr>
          <w:rFonts w:ascii="Times New Roman" w:hAnsi="Times New Roman" w:cs="Times New Roman"/>
          <w:sz w:val="28"/>
          <w:szCs w:val="28"/>
        </w:rPr>
        <w:t xml:space="preserve"> 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lastRenderedPageBreak/>
        <w:t xml:space="preserve">1. Назначить работника, специально уполномоченного на решение задач в области гражданской обороны – </w:t>
      </w:r>
      <w:r w:rsidR="00BB4DD5">
        <w:rPr>
          <w:sz w:val="28"/>
          <w:szCs w:val="28"/>
        </w:rPr>
        <w:t xml:space="preserve">главного специалиста, управляющую делами </w:t>
      </w:r>
      <w:r w:rsidRPr="00F20984">
        <w:rPr>
          <w:sz w:val="28"/>
          <w:szCs w:val="28"/>
        </w:rPr>
        <w:t xml:space="preserve"> администрации </w:t>
      </w:r>
      <w:r w:rsidR="00BB4DD5">
        <w:rPr>
          <w:sz w:val="28"/>
          <w:szCs w:val="28"/>
        </w:rPr>
        <w:t xml:space="preserve">Русскохаланского </w:t>
      </w:r>
      <w:r w:rsidRPr="00F20984">
        <w:rPr>
          <w:sz w:val="28"/>
          <w:szCs w:val="28"/>
        </w:rPr>
        <w:t xml:space="preserve"> сельского поселения </w:t>
      </w:r>
      <w:r w:rsidR="00BB4DD5">
        <w:rPr>
          <w:sz w:val="28"/>
          <w:szCs w:val="28"/>
        </w:rPr>
        <w:t>Трофимову И.В.</w:t>
      </w:r>
    </w:p>
    <w:p w:rsidR="00F20984" w:rsidRPr="00F20984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BB4DD5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3. Постановление главы администрации </w:t>
      </w:r>
      <w:r w:rsidR="00BB4DD5">
        <w:rPr>
          <w:sz w:val="28"/>
          <w:szCs w:val="28"/>
        </w:rPr>
        <w:t>Русскохаланского</w:t>
      </w:r>
      <w:r w:rsidRPr="00F20984">
        <w:rPr>
          <w:sz w:val="28"/>
          <w:szCs w:val="28"/>
        </w:rPr>
        <w:t xml:space="preserve"> сельского поселения</w:t>
      </w:r>
      <w:r>
        <w:rPr>
          <w:color w:val="666666"/>
          <w:sz w:val="28"/>
          <w:szCs w:val="28"/>
        </w:rPr>
        <w:t xml:space="preserve"> </w:t>
      </w:r>
      <w:r w:rsidRPr="00BB4DD5">
        <w:rPr>
          <w:sz w:val="28"/>
          <w:szCs w:val="28"/>
        </w:rPr>
        <w:t xml:space="preserve">от </w:t>
      </w:r>
      <w:r w:rsidR="00BB4DD5" w:rsidRPr="00BB4DD5">
        <w:rPr>
          <w:sz w:val="28"/>
          <w:szCs w:val="28"/>
        </w:rPr>
        <w:t>12.01.2014 года</w:t>
      </w:r>
      <w:r w:rsidRPr="00BB4DD5">
        <w:rPr>
          <w:sz w:val="28"/>
          <w:szCs w:val="28"/>
        </w:rPr>
        <w:t xml:space="preserve"> № </w:t>
      </w:r>
      <w:r w:rsidR="00BB4DD5" w:rsidRPr="00BB4DD5">
        <w:rPr>
          <w:sz w:val="28"/>
          <w:szCs w:val="28"/>
        </w:rPr>
        <w:t>5</w:t>
      </w:r>
      <w:r w:rsidRPr="00BB4DD5">
        <w:rPr>
          <w:sz w:val="28"/>
          <w:szCs w:val="28"/>
        </w:rPr>
        <w:t xml:space="preserve"> «О назначении </w:t>
      </w:r>
      <w:r w:rsidR="00BB4DD5" w:rsidRPr="00BB4DD5">
        <w:rPr>
          <w:sz w:val="28"/>
          <w:szCs w:val="28"/>
        </w:rPr>
        <w:t>работника, уполномоченного на решение задач в области гражданской обороны, предупреждения и ликвидации чрезвычайных ситуаций и обеспечения пожарной безопасности Русскохаланского сельского поселения».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>4. Контроль исполнени</w:t>
      </w:r>
      <w:r w:rsidR="00BB4DD5">
        <w:rPr>
          <w:sz w:val="28"/>
          <w:szCs w:val="28"/>
        </w:rPr>
        <w:t>я</w:t>
      </w:r>
      <w:r w:rsidRPr="00F20984">
        <w:rPr>
          <w:sz w:val="28"/>
          <w:szCs w:val="28"/>
        </w:rPr>
        <w:t xml:space="preserve"> настоящего постановления оставляю за собой.</w:t>
      </w:r>
    </w:p>
    <w:p w:rsidR="00F20984" w:rsidRPr="00BB4DD5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021" w:rsidRPr="00C06493" w:rsidRDefault="00230021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C0649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BB4DD5">
        <w:rPr>
          <w:rFonts w:ascii="Times New Roman" w:hAnsi="Times New Roman"/>
          <w:b/>
          <w:sz w:val="28"/>
          <w:szCs w:val="28"/>
        </w:rPr>
        <w:t>Русскохаланского</w:t>
      </w:r>
    </w:p>
    <w:p w:rsidR="00230021" w:rsidRPr="00C06493" w:rsidRDefault="00BB4DD5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230021" w:rsidRPr="00C0649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3002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Г.И.Сбитнева</w:t>
      </w:r>
    </w:p>
    <w:p w:rsidR="00230021" w:rsidRPr="008268FD" w:rsidRDefault="00230021" w:rsidP="00230021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E54083" w:rsidRPr="00E54083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BB4DD5" w:rsidRDefault="00BB4DD5" w:rsidP="00BB4D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2300C3" w:rsidRPr="00BB4DD5">
        <w:rPr>
          <w:rFonts w:ascii="Times New Roman" w:hAnsi="Times New Roman"/>
          <w:b/>
          <w:sz w:val="28"/>
          <w:szCs w:val="28"/>
        </w:rPr>
        <w:t>Утверждено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BB4DD5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Русскохаланского </w:t>
      </w:r>
      <w:r w:rsidR="002300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E3234" w:rsidRDefault="00DE3234" w:rsidP="00DE3234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 мая</w:t>
      </w:r>
      <w:r w:rsidR="002300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2300C3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2300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55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376420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spellStart"/>
      <w:r w:rsidRPr="003A2E0C">
        <w:rPr>
          <w:sz w:val="28"/>
          <w:szCs w:val="28"/>
        </w:rPr>
        <w:t>д</w:t>
      </w:r>
      <w:proofErr w:type="spellEnd"/>
      <w:r w:rsidRPr="003A2E0C">
        <w:rPr>
          <w:sz w:val="28"/>
          <w:szCs w:val="28"/>
        </w:rPr>
        <w:t>) проведения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мероприятий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поддержанию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gramStart"/>
      <w:r w:rsidRPr="003A2E0C">
        <w:rPr>
          <w:sz w:val="28"/>
          <w:szCs w:val="28"/>
        </w:rPr>
        <w:lastRenderedPageBreak/>
        <w:t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  <w:proofErr w:type="gramEnd"/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осуществляют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укомплектование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165B07"/>
    <w:rsid w:val="00230021"/>
    <w:rsid w:val="002300C3"/>
    <w:rsid w:val="00254EBC"/>
    <w:rsid w:val="002A4324"/>
    <w:rsid w:val="002F5F64"/>
    <w:rsid w:val="00376420"/>
    <w:rsid w:val="003A2E0C"/>
    <w:rsid w:val="003B5C12"/>
    <w:rsid w:val="00420289"/>
    <w:rsid w:val="00445CE8"/>
    <w:rsid w:val="004E5E76"/>
    <w:rsid w:val="005528D4"/>
    <w:rsid w:val="005B52C8"/>
    <w:rsid w:val="005F2156"/>
    <w:rsid w:val="0061666F"/>
    <w:rsid w:val="00623D0E"/>
    <w:rsid w:val="0062749C"/>
    <w:rsid w:val="006D3935"/>
    <w:rsid w:val="007C35FF"/>
    <w:rsid w:val="0092179C"/>
    <w:rsid w:val="009C181C"/>
    <w:rsid w:val="00A716FB"/>
    <w:rsid w:val="00A830E9"/>
    <w:rsid w:val="00AA60E6"/>
    <w:rsid w:val="00BB4DD5"/>
    <w:rsid w:val="00BE6CB5"/>
    <w:rsid w:val="00CE086D"/>
    <w:rsid w:val="00D0254F"/>
    <w:rsid w:val="00DE3234"/>
    <w:rsid w:val="00E54083"/>
    <w:rsid w:val="00E96966"/>
    <w:rsid w:val="00EA15DF"/>
    <w:rsid w:val="00EE08C5"/>
    <w:rsid w:val="00F20984"/>
    <w:rsid w:val="00F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16</cp:revision>
  <cp:lastPrinted>2018-04-07T00:13:00Z</cp:lastPrinted>
  <dcterms:created xsi:type="dcterms:W3CDTF">2014-03-27T09:30:00Z</dcterms:created>
  <dcterms:modified xsi:type="dcterms:W3CDTF">2018-04-07T00:14:00Z</dcterms:modified>
</cp:coreProperties>
</file>