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6" w:rsidRDefault="00C553D6" w:rsidP="00C55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УТВЕРЖДЕНО</w:t>
      </w:r>
    </w:p>
    <w:p w:rsidR="00C553D6" w:rsidRDefault="00C553D6" w:rsidP="00C55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решением земского собрания </w:t>
      </w:r>
    </w:p>
    <w:p w:rsidR="00C553D6" w:rsidRDefault="00C553D6" w:rsidP="00C55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Русскохаланского сельского поселения              </w:t>
      </w:r>
    </w:p>
    <w:p w:rsidR="00C553D6" w:rsidRDefault="00C553D6" w:rsidP="00C55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от 12 мая 2011 года № 49/207</w:t>
      </w:r>
    </w:p>
    <w:p w:rsidR="00C553D6" w:rsidRDefault="00C553D6" w:rsidP="00C553D6">
      <w:pPr>
        <w:rPr>
          <w:b/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почетном звании «Почетный житель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Русскохаланского сельского поселения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«Чернянский район» Белгородской области»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устанавливает статус и порядок присвоения почетного звания «Почетный житель Русскохаланского сельского поселения муниципального района «Чернянский район» Белгородской области» (далее – звание Почетный житель).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Звание Почетный житель является высшей формой общественного признания заслуг граждан перед Русскохаланским сельским поселением и его жителями.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Звание Почетный житель присваивается гражданам Российской Федерации, внесшим большой вклад в социально-экономическое и культурное развитие Русскохаланского сельского поселения, воспитание, просвещение и охрану здоровья людей,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длительного времени проводившим активную общественную, благотворительную и иную деятельность, способствующую улучшению жизни жителей Русскохаланского сельского поселения. 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Звание «Почетный житель» является персональным, пожизненным и не может быть отозвано, за исключением случаев, предусмотренных пунктом 3.4 настоящего Положения.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Звание «Почетный житель» присваивается при жизни: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жителям Русскохаланского сельского поселения за особые личные заслуги перед его населением при достижении высоких показателей в профессиональной, общественной и иной деятельности, способствующие развитию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жителям Русскохаланского сельского поселения, проявившим трудовой или героический подвиг.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Звание Почетного жителя не может быть присвоено лицу, имеющему неснятую или непогашенную судимость.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присвоения звания «Почетный житель»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звание «Почетный житель» присваивается решением земского собрания Русскохаланского сельского поселения (дале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земским собранием) один раз в год в день проведения праздничных мероприятий в Русскохаланском сельском поселении. 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 Ходатайство о присвоении звания «Почетный житель» праве вносить: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органы местного самоуправления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выборные должностные лица местного самоуправления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юридические лица, осуществляющие деятельность на территории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общественные организации и органы территориального общественного самоуправления;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граждане, проживающие в Русскохаланского сельском поселении, в количестве не пятидесяти человек (ходатайство подписывают все указанные граждане).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Форма ходатайства о присвоении звания «Почетный житель» прилагается к настоящему Положению.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К ходатайству о присвоении звания «Почетный житель» прилагаются: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характеристика  производственной, научной, общественной, иной деятельности гражданина, представляемого к присвоению звания «Почетный житель»;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подробная биография гражданина, представляемого к присвоению звания «Почетный житель».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Могут прилагаться также иные документы, подтверждающие заслуги гражданина, представляемого к званию «Почетный житель» (документы о наградах, почетных званиях, отзывы о деятельности в средствах массовой информации и т.д.).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Общественные объединения к ходатайству дополнительно представляют  выписку из протокола конференции, собрания общественного объединения, на котором было принято решение о внесении ходатайства.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Критериями присвоения звания «Почетный житель» являются: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известность гражданина, представляемого к присвоению звания «Почетный житель» среди значительного числа жителей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государственных, муниципальных и общественных наград и (или) почетного звания, присвоенного за достижения в той или иной отрасли;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высокая оценка достижений и заслуг кандидата в соответствующей сфере деятельности;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высокие моральные качества и авторитет кандидата среди жителей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активная жизненная позиция, способствующая развитию и процветанию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Ходатайство о присвоении звания «Почетный житель» с приложениями направляется главе администрации Русскохаланского сельского поселения не позднее,  чем за 60 дней до проведения праздничных мероприятий. 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Глава администрации Русскохаланского сельского поселения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30 дней с момента поступления ходатайства проводит проверку достоверности сведений, указанных в ходатайстве и приложениях, и </w:t>
      </w:r>
      <w:r>
        <w:rPr>
          <w:bCs/>
          <w:sz w:val="28"/>
          <w:szCs w:val="28"/>
        </w:rPr>
        <w:lastRenderedPageBreak/>
        <w:t>соответствия гражданина, представляемого к присвоению звания «Почетный житель», установленным критериям.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В случае выявления недостоверных данных в представленных ходатайстве и (или) приложениях либо представления неполного комплекта документов глава администрации Русскохаланского сельского поселения возвращает представленные документы заявителю с разъяснением причин возврата.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proofErr w:type="gramStart"/>
      <w:r>
        <w:rPr>
          <w:bCs/>
          <w:sz w:val="28"/>
          <w:szCs w:val="28"/>
        </w:rPr>
        <w:t>Глава администрации Русскохаланского сельского поселения не позднее тридцати дней с момента окончания срока приема документов, указанного в п. 2.6. настоящего положения, направляет председателю земского собрания Русскохаланского сельского поселения ходатайство о присвоении звания «Почетный житель» с приложениями, а также заключение главы администрации Русскохаланского сельского поселения по гражданам, представляемым к присвоению звания «Почетный житель».</w:t>
      </w:r>
      <w:proofErr w:type="gramEnd"/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 Вопрос о присвоении звания «Почетный житель» гражданам, в отношении которых поступили документы, включается в повестку дня ближайшего заседания земского собрания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Заседание земского собрания Русскохаланского сельского поселения, в повестку дня которого включается вопрос о присвоении звания «Почетный житель», проводится на позднее 10 дней до дня проведения праздничных мероприятий в Русскохаланском сельском поселении. Решение считается принятым. Если за него проголосовало большинство от установленного числа членов земского собрания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 Лицу, удостоенному звания «Почетный житель» (далее также – почетный житель) в торжественной обстановке вручается диплом Почетного жителя Русскохаланского сельского поселения (далее – диплом Почетного жителя) и удостоверение Почетного жителя Русскохаланского сельского поселения (далее – удостоверение Почетного жителя).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диплома Почетного жителя и описание удостоверения Почетного жителя прилагаются к настоящему положению.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почетному жителю единовременно выплачивается денежное вознаграждение в размере 5 000 (пять тысяч) рублей.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 по месту жительства Почетного жителя с его согласия на фасаде дома размещается памятная табличка красного цвета размером 60х40 см с надписью «Здесь проживает Почетный житель Русскохаланского сельского поселения» и Фамилией, Именем и Отчества Почетного жителя.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 Одновременно с решением земского собрания Русскохаланского сельского поселения о присвоении звания «Почетный житель» в районной газете «Приосколье» публикуются материалы о заслугах лица, удостоенного звания «Почетный житель».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2.16. сведения о гражданах, удостоенных звания «Почетный житель», заносятся в специальную Книгу почетных жителей Русскохаланского сельского поселения, которая хранится в </w:t>
      </w:r>
      <w:proofErr w:type="gramStart"/>
      <w:r>
        <w:rPr>
          <w:bCs/>
          <w:sz w:val="28"/>
          <w:szCs w:val="28"/>
        </w:rPr>
        <w:t>местной</w:t>
      </w:r>
      <w:proofErr w:type="gramEnd"/>
      <w:r>
        <w:rPr>
          <w:bCs/>
          <w:sz w:val="28"/>
          <w:szCs w:val="28"/>
        </w:rPr>
        <w:t xml:space="preserve"> администрации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2.17. Ведение Книги почетных жителей Русскохаланского сельского поселения обеспечивает глава администрации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Права и обязанности Почетного жителя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Русскохаланского сельского поселения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Почетный житель пользуется следующими правами: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безотлагательный прием должностными лицами органов местного самоуправления, руководителями муниципальных предприятий, учреждений и организаций Русскохаланского сельского поселения;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принимать участие в работе заседаний земского собрания Русскохаланского сельского поселения с правом совещательного голоса;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беспрепятственно проходить в здания и помещения, занимаемые органами местного самоуправления, при предъявлении удостоверения Почетного жителя.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Почетный житель Русскохаланского сельского поселения приглашаются на мероприятия, посвященные важным событиям в жизни Русскохаланского сельского поселения, а также на официальные мероприятия Русскохаланского сельского поселения, связанные с празднованием знаменательных дат. 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Присвоение звания «Почетный житель» обязывает граждан, удостоенных этого звания, служить примером в выполнении гражданского долга и исполнения других обязанностей, установленных законодательством Российской Федерации.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Почетный житель должен воздерживаться от действий, высказываний, порочащих честь Русскохаланского сельского поселения и его самого.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Лишение звания «Почетный житель» может быть осуществлено земским собранием Русскохаланского сельского поселения по ходатайству лиц, указанных в пункте 2.2 настоящего Положения, или по собственной инициативе в случае несоответствия действий и поступков гражданина присвоенному званию «Почетный житель».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решение о лишении звания «Почетные житель» принимается не менее двумя третями голосов от установленной численности членов земского собрания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Финансирование расходов, связанных с реализацией настоящего Положения, производится за счет средств бюджета Русскохаланского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 к Положению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почетном звании «Почетный житель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Русскохаланского сельского поселения»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ходатайства о присвоении почетного звания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«Почетный житель Русскохаланского сельского поселения»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«Чернянский район» 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</w:rPr>
        <w:t>Главе администрации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Русскохаланского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сельского поселения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должность, Ф.И.О.,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полное наименование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bCs/>
          <w:sz w:val="28"/>
          <w:szCs w:val="28"/>
        </w:rPr>
        <w:t xml:space="preserve">организации (органа </w:t>
      </w:r>
      <w:proofErr w:type="gramEnd"/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местного самоуправления)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почетного звания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«Почетный житель Русскохаланского сельского поселения»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«Чернянский район»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Ходатайству</w:t>
      </w:r>
      <w:proofErr w:type="gramStart"/>
      <w:r>
        <w:rPr>
          <w:bCs/>
          <w:sz w:val="28"/>
          <w:szCs w:val="28"/>
        </w:rPr>
        <w:t>ю(</w:t>
      </w:r>
      <w:proofErr w:type="gramEnd"/>
      <w:r>
        <w:rPr>
          <w:bCs/>
          <w:sz w:val="28"/>
          <w:szCs w:val="28"/>
        </w:rPr>
        <w:t>ем) о присвоении почетного звания «Почетный житель Русскохаланского сельского поселения» муниципального района «Чернянский район» Белгородской области»: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Фамилия, имя, отчество.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Место работы, занимаемая должность (с точным наименованием организации).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Дата и место рождения (республика, край, область, округ, город, район, поселок, село, деревня).</w:t>
      </w:r>
      <w:proofErr w:type="gramEnd"/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Образование, ученая степень, ученое звание.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Какими государственными, муниципальными, общественными наградами награжде</w:t>
      </w:r>
      <w:proofErr w:type="gramStart"/>
      <w:r>
        <w:rPr>
          <w:bCs/>
          <w:sz w:val="28"/>
          <w:szCs w:val="28"/>
        </w:rPr>
        <w:t>н(</w:t>
      </w:r>
      <w:proofErr w:type="gramEnd"/>
      <w:r>
        <w:rPr>
          <w:bCs/>
          <w:sz w:val="28"/>
          <w:szCs w:val="28"/>
        </w:rPr>
        <w:t>а), даты награждений.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Домашний адрес.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Указание конкретных заслуг и достижений гражданина, представляемого к званию «Почетный житель».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Сведения об инициатор</w:t>
      </w:r>
      <w:proofErr w:type="gramStart"/>
      <w:r>
        <w:rPr>
          <w:bCs/>
          <w:sz w:val="28"/>
          <w:szCs w:val="28"/>
        </w:rPr>
        <w:t>е(</w:t>
      </w:r>
      <w:proofErr w:type="gramEnd"/>
      <w:r>
        <w:rPr>
          <w:bCs/>
          <w:sz w:val="28"/>
          <w:szCs w:val="28"/>
        </w:rPr>
        <w:t>ах) присвоения звания «Почетный житель»: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Должность, наименование организации (органа местного самоуправления, органа государственной власти).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Подпись (печать) инициатора присвоения звания «Почетный житель».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ходатайству о присвоении звания «Почетный житель» прилагаются: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характеристика производственной, научной, общественной, иной деятельности гражданина, представляемого к присвоению звания «Почетный житель»;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подробная биография гражданина, представляемого к присвоению звания «Почетный житель».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Могут прилагаться также иные документы, подтверждающие заслуги гражданина, представляемого к званию «Почетный житель» (документы о наградах, почетных званиях, отзывы о деятельности в средствах массовой информации и т.д.).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№ 2 к Положению   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почетном звании «Почетный житель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Русскохаланского сельского поселения»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удостоверения Почетного жителя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Удостоверение Почетного жителя размером 200 мм </w:t>
      </w:r>
      <w:proofErr w:type="spellStart"/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 xml:space="preserve"> 65 мм (в развернутом виде) выполнено из плотного картона, обтянутого кожей красного цвета. 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На лицевой стороне удостоверения в правой  части по оси симметрии расположены герб, наименование сельского поселения (в верхней части) и в семь строк надпись «ПОЧЕТНЫЙ  ЖИТЕЛЬ РУССКОХАЛАНСКОГО СЕЛЬСКОГО ПОСЕЛЕНИЯ МУНИЦИПАЛЬНОГО РАЙОНА «ЧЕРНЯНСКИЙ РАЙОН» БЕЛГОРОДСКОЙ ОБЛАСТИ» (в нижней части). Герб и надпись – золотого цвета.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На правой части разворота удостоверения, на светло-голубом фоне по оси симметрии расположен герб, наименование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>В правой части разворота удостоверения на светло-голубом фоне шрифтом черного цвета вверху по оси симметрии выполнена надпись «Удостоверение №_____», а ниже последовательно расположены слева – фотография Почетного жителя, справа – в три строки «фамилия», «имя», «отчество» с местом для указания соответственно фамилии, имени, и отчества Почетного жителя, далее надпись «является Почетным жителем Русскохаланского сельского поселения» муниципального района «Чернянский район» Белгородской области».</w:t>
      </w:r>
      <w:proofErr w:type="gramEnd"/>
      <w:r>
        <w:rPr>
          <w:bCs/>
          <w:sz w:val="28"/>
          <w:szCs w:val="28"/>
        </w:rPr>
        <w:t xml:space="preserve"> Внизу расположена надпись «Председатель земского собрания Русскохаланского сельского поселения», справа от нее место для подписи Председателя земского собрания Русскохаланского сельского поселения. Подпись скрепляется печатью земского собрания Русскохаланского сельского поселения. </w:t>
      </w:r>
      <w:proofErr w:type="gramStart"/>
      <w:r>
        <w:rPr>
          <w:bCs/>
          <w:sz w:val="28"/>
          <w:szCs w:val="28"/>
        </w:rPr>
        <w:t>Ниже расположена</w:t>
      </w:r>
      <w:proofErr w:type="gramEnd"/>
      <w:r>
        <w:rPr>
          <w:bCs/>
          <w:sz w:val="28"/>
          <w:szCs w:val="28"/>
        </w:rPr>
        <w:t xml:space="preserve"> надпись «Решение земского собрания Русскохаланского сельского поселения от «____» __________ 20___ года №_____».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2 к Положению   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почетном звании «Почетный житель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Русскохаланского сельского поселения»</w:t>
      </w:r>
    </w:p>
    <w:p w:rsidR="00C553D6" w:rsidRDefault="00C553D6" w:rsidP="00C553D6">
      <w:pPr>
        <w:jc w:val="right"/>
        <w:rPr>
          <w:b/>
          <w:bCs/>
          <w:sz w:val="28"/>
          <w:szCs w:val="28"/>
        </w:rPr>
      </w:pP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диплома Почетного жителя</w:t>
      </w:r>
    </w:p>
    <w:p w:rsidR="00C553D6" w:rsidRDefault="00C553D6" w:rsidP="00C553D6">
      <w:pPr>
        <w:jc w:val="center"/>
        <w:rPr>
          <w:b/>
          <w:bCs/>
          <w:sz w:val="28"/>
          <w:szCs w:val="28"/>
        </w:rPr>
      </w:pP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Диплом Почетного жителя изготавливается на глянцевой офсетной бумаге формата А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 (210 мм </w:t>
      </w:r>
      <w:proofErr w:type="spellStart"/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 xml:space="preserve"> 297 мм) белого цвета.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верхней части левой стороны по центру диплома Почетного жителя располагается герб, наименование сельского поселения.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средней части по центру расположена надпись в оду строку печатными буквами: «ДИПЛОМ» золотого цвета. Ниже слова «ДИПЛОМ» располагается надпись шрифтом черного цвета в пять строк печатными буквами: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ПРИСВОЕНИИ ПОЧЕТНОГО ЗВАНИЯ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«ПОЧЕТНЫЙ ЖИТЕЛЬ</w:t>
      </w:r>
    </w:p>
    <w:p w:rsidR="00C553D6" w:rsidRDefault="00C553D6" w:rsidP="00C5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РУССКОХАЛАНСКОГО СЕЛЬСКОГО ПОСЕЛЕНИЯ</w:t>
      </w:r>
      <w:r>
        <w:rPr>
          <w:bCs/>
          <w:sz w:val="28"/>
          <w:szCs w:val="28"/>
        </w:rPr>
        <w:br/>
        <w:t>МУНИЦИПАЛЬНОГО РАЙОНА «ЧЕРНЯНСКИЙ РАЙОН»</w:t>
      </w:r>
      <w:r>
        <w:rPr>
          <w:bCs/>
          <w:sz w:val="28"/>
          <w:szCs w:val="28"/>
        </w:rPr>
        <w:br/>
        <w:t>БЕЛГОРОДСКОЙ ОБЛАСТИ».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Ниже данной надписи указываются фамилия, имя, отчество Почетного жителя в дательном падеже.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Ниже фамилии, имени, отчества Почетного жителя в три строки печатными буквами указываются основные заслуги Почетного жителя.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нижней части располагается надпись печатными буквами: «Решение земского собрания Русскохаланского сельского поселения от «____» ________ 20___ года №____».</w:t>
      </w:r>
    </w:p>
    <w:p w:rsidR="00C553D6" w:rsidRDefault="00C553D6" w:rsidP="00C55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Внизу расположена надпись «Председатель земского собрания Русскохаланского сельского поселения», справа от нее место для подписи Председателя земского собрания Русскохаланского сельского поселения. Подпись скрепляется печатью земского собрания Русскохаланского сельского поселения.</w:t>
      </w: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53D6"/>
    <w:rsid w:val="005540C0"/>
    <w:rsid w:val="00C553D6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2268</Words>
  <Characters>12928</Characters>
  <Application>Microsoft Office Word</Application>
  <DocSecurity>0</DocSecurity>
  <Lines>107</Lines>
  <Paragraphs>30</Paragraphs>
  <ScaleCrop>false</ScaleCrop>
  <Company>Microsoft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2015-07-21T13:06:00Z</dcterms:created>
  <dcterms:modified xsi:type="dcterms:W3CDTF">2015-07-21T13:08:00Z</dcterms:modified>
</cp:coreProperties>
</file>