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0F" w:rsidRDefault="0000740F" w:rsidP="000074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УТВЕРЖДЕНО</w:t>
      </w:r>
    </w:p>
    <w:p w:rsidR="0000740F" w:rsidRDefault="0000740F" w:rsidP="000074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решением земского собрания </w:t>
      </w:r>
    </w:p>
    <w:p w:rsidR="0000740F" w:rsidRDefault="0000740F" w:rsidP="000074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Русскохаланского сельского поселения              </w:t>
      </w:r>
    </w:p>
    <w:p w:rsidR="0000740F" w:rsidRDefault="0000740F" w:rsidP="000074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от 21 февраля 2011 года № 45/190</w:t>
      </w:r>
    </w:p>
    <w:p w:rsidR="0000740F" w:rsidRDefault="0000740F" w:rsidP="0000740F">
      <w:pPr>
        <w:rPr>
          <w:b/>
          <w:bCs/>
          <w:sz w:val="28"/>
          <w:szCs w:val="28"/>
        </w:rPr>
      </w:pPr>
    </w:p>
    <w:p w:rsidR="0000740F" w:rsidRDefault="0000740F" w:rsidP="0000740F">
      <w:pPr>
        <w:rPr>
          <w:b/>
          <w:bCs/>
          <w:sz w:val="28"/>
          <w:szCs w:val="28"/>
        </w:rPr>
      </w:pPr>
    </w:p>
    <w:p w:rsidR="0000740F" w:rsidRDefault="0000740F" w:rsidP="000074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0740F" w:rsidRDefault="0000740F" w:rsidP="000074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противодействии коррупции </w:t>
      </w:r>
    </w:p>
    <w:p w:rsidR="0000740F" w:rsidRDefault="0000740F" w:rsidP="000074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Русскохаланском сельском поселении</w:t>
      </w:r>
    </w:p>
    <w:p w:rsidR="0000740F" w:rsidRDefault="0000740F" w:rsidP="0000740F">
      <w:pPr>
        <w:jc w:val="center"/>
        <w:rPr>
          <w:b/>
          <w:bCs/>
          <w:sz w:val="28"/>
          <w:szCs w:val="28"/>
        </w:rPr>
      </w:pPr>
    </w:p>
    <w:p w:rsidR="0000740F" w:rsidRDefault="0000740F" w:rsidP="000074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Общие положения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положение разработано в соответствии с Федеральным законом от 25 декабря 2008 г. № 273-ФЗ «О противодействии коррупции», Федеральным законом от 06 октября 2003 г. № 131-ФЗ «Об общих принципах организации местного самоуправления в Российской Федерации», и определяет основные направления и формы противодействия коррупции в Русскохаланском сельском поселении. </w:t>
      </w:r>
    </w:p>
    <w:p w:rsidR="0000740F" w:rsidRDefault="0000740F" w:rsidP="000074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Меры противодействия коррупции в Русскохаланском сельском поселении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разработка и реализация муниципальных антикоррупционных программ (далее – антикоррупционные программы).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Антикоррупционная экспертиза муниципальных нормативных правовых актов и их проектов.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Внедрение административных регламентов при осуществлении органами местного самоуправления деятельности по решению вопросов местного значения (далее административный регламент).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Общественный контроль и контроль Земского собрания Русскохаланского сельского поселения за соблюдением законодательства о противодействии коррупции.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Предъявление в установленном порядке квалифицированных требований к гражданам, претендующим на замещение должностей муниципальной службы, а также проверке в установленном порядке сведений, представляемых указанными гражданами.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Установление в качестве основания для увольнения лица, замещающего муниципальную должность, или для применения в отношении его иных мер юридической ответственности непредставления им сведений, либо представления заведомо недостоверных или неполных сведений о своих доходах, имуществе и обязательствах имущественного характера, а также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Иные меры, предусмотренные законодательством.</w:t>
      </w:r>
    </w:p>
    <w:p w:rsidR="0000740F" w:rsidRDefault="0000740F" w:rsidP="000074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 Антикоррупционные программы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Антикоррупционная программа является комплексной мерой антикоррупционной политики, обеспечивающей согласованное применение </w:t>
      </w:r>
      <w:r>
        <w:rPr>
          <w:bCs/>
          <w:sz w:val="28"/>
          <w:szCs w:val="28"/>
        </w:rPr>
        <w:lastRenderedPageBreak/>
        <w:t>правовых, экономических, образовательных, воспитательных, организационных и иных мер, направленных на противодействие коррупции в Русскохаланском сельском поселении.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Антикоррупционная программа разрабатывается администрацией Русскохаланского сельского поселения и утверждается Земским собранием Русскохаланского сельского поселения.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Антикоррупционная программа должна содержать перечень мероприятий, сроки их реализации и ответственных лиц.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Антикоррупционная программа может содержать мероприятия по следующим направлениям: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создание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принятие правовых актов, административных и иных мер, направленных на привлечение муниципальных служащих, граждан к более активному участию в противодействии коррупции, на формирование  в обществе негативного отношения к коррупционному поведению;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создание механизмов общественного контроля за деятельностью органов местного самоуправления Русскохаланского сельского поселения;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обеспечение доступа граждан к информации о деятельности органов местного самоуправления Русскохаланского сельского поселения;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усиление контроля за решением вопросов, содержащихся в обращениях граждан и юридических лиц;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</w:t>
      </w:r>
    </w:p>
    <w:p w:rsidR="0000740F" w:rsidRDefault="0000740F" w:rsidP="000074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Антикоррупционная экспертиза муниципальных нормативных правовых актов и их проектов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целях выявления в муниципальных нормативных правовых актах, их проектах положений, способствующих созданию условий для проявления коррупции, и предотвращения включения в них указанных положений проводится антикоррупционная экспертиза проектов и действующих муниципальных правовых актов.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Антикоррупционная экспертиза осуществляется в соответствии с действующим законодательством в порядке, установленном Правительством Российской Федерации, Генеральной прокуратурой Российской Федерации, нормативными правовыми актами соответствующих федеральных органов исполнительной власти, и иных государственных органов и организаций, органной государственной власти субъекта Российской Федерации, органов местного самоуправления, и согласно методике, определенной правительством Российской Федерации .</w:t>
      </w:r>
    </w:p>
    <w:p w:rsidR="0000740F" w:rsidRDefault="0000740F" w:rsidP="0000740F">
      <w:pPr>
        <w:jc w:val="both"/>
        <w:rPr>
          <w:b/>
          <w:bCs/>
          <w:sz w:val="28"/>
          <w:szCs w:val="28"/>
        </w:rPr>
      </w:pPr>
      <w:r w:rsidRPr="00B36AB2">
        <w:rPr>
          <w:b/>
          <w:bCs/>
          <w:sz w:val="28"/>
          <w:szCs w:val="28"/>
        </w:rPr>
        <w:t>Статья 5.</w:t>
      </w:r>
      <w:r>
        <w:rPr>
          <w:b/>
          <w:bCs/>
          <w:sz w:val="28"/>
          <w:szCs w:val="28"/>
        </w:rPr>
        <w:t xml:space="preserve"> Административные регламенты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целях повышения эффективности противодействия коррупции администрацией Русскохаланского сельского поселения  разрабатываются административные регламенты.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структурными подразделениями и должностными лицами, а также взаимодействие органа местного самоуправления с физическими и юридическими лицами, органами государственной власти и иными органами местного самоуправлении, а также учреждениями и организациями при решении вопросов местного значения.</w:t>
      </w:r>
    </w:p>
    <w:p w:rsidR="0000740F" w:rsidRDefault="0000740F" w:rsidP="000074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Контроль Земским собранием Русскохаланского сельского поселения, общественный контроль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целях предотвращения коррупционного поведения должностных лиц органов местного самоуправления осуществляется контроль Земским собранием Русскохаланского сельского поселения за соблюдением законодательства и противодействия коррупции.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Областями наибольшего коррупционного риска являются отношения по: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-размещению муниципального заказа;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сдаче муниципального имущества в аренду;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предоставлению муниципальной гарантии юридическим лицам и индивидуальным предпринимателям;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приватизации муниципального имущества;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передаче муниципального имущества в безвозмездное пользование.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Общественный контроль осуществляется отдельными гражданами и общественными организациями с использование прав, закрепленных в Федеральном законе от 02 мая 2006 г. № 59-ФЗ «О порядке рассмотрения обращений граждан Российской Федерации» и Федеральном законе от 09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00740F" w:rsidRDefault="0000740F" w:rsidP="000074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7. Обязанности муниципальных служащих в сфере противодействия и профилактики коррупции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Гражданин, претендующий на замещение должности муниципальной службы, включенной в перечень, установленный муниципальными правовыми актами, а также муниципальный служащий, замещающий должность муниципальной службы, включенную в перечень, установленный муниципальными правовыми актами,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Муниципальный служащий обязан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интересов или возможности его возникновения, как только ему станет об этом известно.</w:t>
      </w:r>
    </w:p>
    <w:p w:rsidR="0000740F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В случае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(доля участия, паи в уставных (кладочных) капиталах организаций) в доверенное управление в соответствии с законодательством Российской Федерации.</w:t>
      </w:r>
    </w:p>
    <w:p w:rsidR="0000740F" w:rsidRDefault="0000740F" w:rsidP="000074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8. Финансовое обеспечение реализации мер по противодействию коррупции</w:t>
      </w:r>
    </w:p>
    <w:p w:rsidR="0000740F" w:rsidRPr="00084E80" w:rsidRDefault="0000740F" w:rsidP="000074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мер по противодействию коррупции осуществляется за счет средств бюджета Русскохаланского сельского поселения.</w:t>
      </w:r>
    </w:p>
    <w:p w:rsidR="0000740F" w:rsidRPr="00B36AB2" w:rsidRDefault="0000740F" w:rsidP="0000740F">
      <w:pPr>
        <w:jc w:val="both"/>
        <w:rPr>
          <w:bCs/>
          <w:sz w:val="28"/>
          <w:szCs w:val="28"/>
        </w:rPr>
      </w:pPr>
    </w:p>
    <w:p w:rsidR="0000740F" w:rsidRPr="00B36AB2" w:rsidRDefault="0000740F" w:rsidP="0000740F">
      <w:pPr>
        <w:jc w:val="both"/>
        <w:rPr>
          <w:bCs/>
          <w:sz w:val="28"/>
          <w:szCs w:val="28"/>
        </w:rPr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00740F" w:rsidRDefault="0000740F" w:rsidP="0000740F">
      <w:pPr>
        <w:tabs>
          <w:tab w:val="left" w:pos="10050"/>
          <w:tab w:val="left" w:pos="10800"/>
        </w:tabs>
        <w:ind w:right="-7"/>
        <w:jc w:val="both"/>
      </w:pPr>
    </w:p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0740F"/>
    <w:rsid w:val="0000740F"/>
    <w:rsid w:val="005540C0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7311</Characters>
  <Application>Microsoft Office Word</Application>
  <DocSecurity>0</DocSecurity>
  <Lines>60</Lines>
  <Paragraphs>17</Paragraphs>
  <ScaleCrop>false</ScaleCrop>
  <Company>Microsoft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2015-07-21T13:03:00Z</dcterms:created>
  <dcterms:modified xsi:type="dcterms:W3CDTF">2015-07-21T13:03:00Z</dcterms:modified>
</cp:coreProperties>
</file>