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38" w:rsidRPr="00017638" w:rsidRDefault="00017638" w:rsidP="00017638">
      <w:pPr>
        <w:rPr>
          <w:b/>
        </w:rPr>
      </w:pPr>
      <w:r>
        <w:rPr>
          <w:noProof/>
        </w:rPr>
        <w:drawing>
          <wp:anchor distT="0" distB="0" distL="114300" distR="114300" simplePos="0" relativeHeight="251658240" behindDoc="0" locked="0" layoutInCell="1" allowOverlap="1">
            <wp:simplePos x="0" y="0"/>
            <wp:positionH relativeFrom="margin">
              <wp:posOffset>2625090</wp:posOffset>
            </wp:positionH>
            <wp:positionV relativeFrom="margin">
              <wp:posOffset>-548640</wp:posOffset>
            </wp:positionV>
            <wp:extent cx="495300" cy="64770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5" cstate="print">
                      <a:clrChange>
                        <a:clrFrom>
                          <a:srgbClr val="D4D4D4"/>
                        </a:clrFrom>
                        <a:clrTo>
                          <a:srgbClr val="D4D4D4">
                            <a:alpha val="0"/>
                          </a:srgbClr>
                        </a:clrTo>
                      </a:clrChange>
                      <a:grayscl/>
                      <a:biLevel thresh="50000"/>
                    </a:blip>
                    <a:srcRect/>
                    <a:stretch>
                      <a:fillRect/>
                    </a:stretch>
                  </pic:blipFill>
                  <pic:spPr bwMode="auto">
                    <a:xfrm>
                      <a:off x="0" y="0"/>
                      <a:ext cx="495300" cy="647700"/>
                    </a:xfrm>
                    <a:prstGeom prst="rect">
                      <a:avLst/>
                    </a:prstGeom>
                    <a:noFill/>
                  </pic:spPr>
                </pic:pic>
              </a:graphicData>
            </a:graphic>
          </wp:anchor>
        </w:drawing>
      </w:r>
      <w:r>
        <w:rPr>
          <w:b/>
          <w:lang w:val="en-US"/>
        </w:rPr>
        <w:t xml:space="preserve">                                                                                                                       </w:t>
      </w:r>
      <w:r>
        <w:rPr>
          <w:b/>
        </w:rPr>
        <w:t xml:space="preserve">               </w:t>
      </w:r>
    </w:p>
    <w:p w:rsidR="00017638" w:rsidRDefault="00017638" w:rsidP="000055AA">
      <w:pPr>
        <w:pStyle w:val="1"/>
      </w:pPr>
      <w:proofErr w:type="gramStart"/>
      <w:r>
        <w:rPr>
          <w:b/>
        </w:rPr>
        <w:t>Р</w:t>
      </w:r>
      <w:proofErr w:type="gramEnd"/>
      <w:r>
        <w:rPr>
          <w:b/>
        </w:rPr>
        <w:t xml:space="preserve"> А С П О Р Я Ж Е Н И Е  </w:t>
      </w:r>
    </w:p>
    <w:p w:rsidR="00017638" w:rsidRDefault="00017638" w:rsidP="005D20FA">
      <w:pPr>
        <w:pStyle w:val="2"/>
        <w:ind w:right="-1" w:hanging="142"/>
        <w:jc w:val="left"/>
        <w:rPr>
          <w:b/>
          <w:i w:val="0"/>
          <w:sz w:val="16"/>
        </w:rPr>
      </w:pPr>
      <w:r>
        <w:rPr>
          <w:b/>
          <w:i w:val="0"/>
          <w:iCs/>
        </w:rPr>
        <w:t xml:space="preserve">  АДМИНИСТРАЦИИ  </w:t>
      </w:r>
      <w:r w:rsidR="005D20FA">
        <w:rPr>
          <w:b/>
          <w:i w:val="0"/>
          <w:iCs/>
        </w:rPr>
        <w:t xml:space="preserve">РУССКОХАЛАНСКОГО СЕЛЬСКОГО </w:t>
      </w:r>
      <w:r>
        <w:rPr>
          <w:b/>
          <w:i w:val="0"/>
        </w:rPr>
        <w:t xml:space="preserve">ПОСЕЛЕНИЯ </w:t>
      </w:r>
    </w:p>
    <w:p w:rsidR="00017638" w:rsidRPr="00017638" w:rsidRDefault="00017638" w:rsidP="00017638">
      <w:pPr>
        <w:jc w:val="center"/>
        <w:rPr>
          <w:rFonts w:ascii="Times New Roman" w:hAnsi="Times New Roman" w:cs="Times New Roman"/>
          <w:b/>
          <w:iCs/>
          <w:sz w:val="28"/>
        </w:rPr>
      </w:pPr>
      <w:r w:rsidRPr="00017638">
        <w:rPr>
          <w:rFonts w:ascii="Times New Roman" w:hAnsi="Times New Roman" w:cs="Times New Roman"/>
          <w:b/>
          <w:iCs/>
          <w:sz w:val="28"/>
        </w:rPr>
        <w:t xml:space="preserve">ЧЕРНЯНСКОГО РАЙОНА БЕЛГОРОДСКОЙ  ОБЛАСТИ </w:t>
      </w:r>
    </w:p>
    <w:p w:rsidR="00017638" w:rsidRPr="00017638" w:rsidRDefault="00017638" w:rsidP="00017638">
      <w:pPr>
        <w:jc w:val="center"/>
        <w:rPr>
          <w:rFonts w:ascii="Times New Roman" w:hAnsi="Times New Roman" w:cs="Times New Roman"/>
          <w:i/>
          <w:sz w:val="28"/>
        </w:rPr>
      </w:pPr>
    </w:p>
    <w:p w:rsidR="00017638" w:rsidRPr="00017638" w:rsidRDefault="00FC4389" w:rsidP="00017638">
      <w:pPr>
        <w:ind w:right="-2"/>
        <w:jc w:val="both"/>
        <w:rPr>
          <w:rFonts w:ascii="Times New Roman" w:hAnsi="Times New Roman" w:cs="Times New Roman"/>
          <w:b/>
          <w:sz w:val="24"/>
        </w:rPr>
      </w:pPr>
      <w:r>
        <w:rPr>
          <w:rFonts w:ascii="Times New Roman" w:hAnsi="Times New Roman" w:cs="Times New Roman"/>
          <w:b/>
          <w:sz w:val="28"/>
        </w:rPr>
        <w:t>29</w:t>
      </w:r>
      <w:r w:rsidR="00017638" w:rsidRPr="00017638">
        <w:rPr>
          <w:rFonts w:ascii="Times New Roman" w:hAnsi="Times New Roman" w:cs="Times New Roman"/>
          <w:b/>
          <w:sz w:val="28"/>
        </w:rPr>
        <w:t xml:space="preserve">  </w:t>
      </w:r>
      <w:r>
        <w:rPr>
          <w:rFonts w:ascii="Times New Roman" w:hAnsi="Times New Roman" w:cs="Times New Roman"/>
          <w:b/>
          <w:sz w:val="28"/>
        </w:rPr>
        <w:t>июля</w:t>
      </w:r>
      <w:r w:rsidR="00017638" w:rsidRPr="00017638">
        <w:rPr>
          <w:rFonts w:ascii="Times New Roman" w:hAnsi="Times New Roman" w:cs="Times New Roman"/>
          <w:b/>
          <w:sz w:val="28"/>
        </w:rPr>
        <w:t xml:space="preserve"> 2016 года                                                                                   №</w:t>
      </w:r>
      <w:r w:rsidR="00017638">
        <w:rPr>
          <w:rFonts w:ascii="Times New Roman" w:hAnsi="Times New Roman" w:cs="Times New Roman"/>
          <w:b/>
          <w:sz w:val="28"/>
        </w:rPr>
        <w:t>7</w:t>
      </w:r>
      <w:r>
        <w:rPr>
          <w:rFonts w:ascii="Times New Roman" w:hAnsi="Times New Roman" w:cs="Times New Roman"/>
          <w:b/>
          <w:sz w:val="28"/>
        </w:rPr>
        <w:t>8</w:t>
      </w:r>
      <w:r w:rsidR="00017638">
        <w:rPr>
          <w:rFonts w:ascii="Times New Roman" w:hAnsi="Times New Roman" w:cs="Times New Roman"/>
          <w:b/>
          <w:sz w:val="28"/>
        </w:rPr>
        <w:t xml:space="preserve"> </w:t>
      </w:r>
      <w:r w:rsidR="00017638" w:rsidRPr="00017638">
        <w:rPr>
          <w:rFonts w:ascii="Times New Roman" w:hAnsi="Times New Roman" w:cs="Times New Roman"/>
          <w:b/>
          <w:sz w:val="28"/>
        </w:rPr>
        <w:t>-</w:t>
      </w:r>
      <w:proofErr w:type="spellStart"/>
      <w:proofErr w:type="gramStart"/>
      <w:r w:rsidR="00017638" w:rsidRPr="00017638">
        <w:rPr>
          <w:rFonts w:ascii="Times New Roman" w:hAnsi="Times New Roman" w:cs="Times New Roman"/>
          <w:b/>
          <w:sz w:val="28"/>
        </w:rPr>
        <w:t>р</w:t>
      </w:r>
      <w:proofErr w:type="spellEnd"/>
      <w:proofErr w:type="gramEnd"/>
    </w:p>
    <w:p w:rsidR="001D210F" w:rsidRDefault="001D210F" w:rsidP="001D210F">
      <w:pPr>
        <w:pStyle w:val="a6"/>
        <w:rPr>
          <w:rFonts w:ascii="Times New Roman" w:hAnsi="Times New Roman" w:cs="Times New Roman"/>
          <w:b/>
          <w:sz w:val="28"/>
          <w:szCs w:val="28"/>
        </w:rPr>
      </w:pPr>
    </w:p>
    <w:p w:rsidR="001D210F" w:rsidRDefault="001D210F" w:rsidP="001D210F">
      <w:pPr>
        <w:pStyle w:val="a6"/>
        <w:rPr>
          <w:rFonts w:ascii="Times New Roman" w:hAnsi="Times New Roman" w:cs="Times New Roman"/>
          <w:b/>
          <w:sz w:val="28"/>
          <w:szCs w:val="28"/>
        </w:rPr>
      </w:pPr>
      <w:r>
        <w:rPr>
          <w:rFonts w:ascii="Times New Roman" w:hAnsi="Times New Roman" w:cs="Times New Roman"/>
          <w:b/>
          <w:sz w:val="28"/>
          <w:szCs w:val="28"/>
        </w:rPr>
        <w:t>О методике прогнозирования</w:t>
      </w:r>
    </w:p>
    <w:p w:rsidR="001D210F" w:rsidRDefault="001D210F" w:rsidP="001D210F">
      <w:pPr>
        <w:pStyle w:val="a6"/>
        <w:rPr>
          <w:rFonts w:ascii="Times New Roman" w:hAnsi="Times New Roman" w:cs="Times New Roman"/>
          <w:b/>
          <w:sz w:val="28"/>
          <w:szCs w:val="28"/>
        </w:rPr>
      </w:pPr>
      <w:r>
        <w:rPr>
          <w:rFonts w:ascii="Times New Roman" w:hAnsi="Times New Roman" w:cs="Times New Roman"/>
          <w:b/>
          <w:sz w:val="28"/>
          <w:szCs w:val="28"/>
        </w:rPr>
        <w:t>поступлений доходов</w:t>
      </w:r>
    </w:p>
    <w:p w:rsidR="001D210F" w:rsidRDefault="001D210F" w:rsidP="005D20FA">
      <w:pPr>
        <w:spacing w:after="0" w:line="240" w:lineRule="auto"/>
        <w:rPr>
          <w:rFonts w:ascii="Times New Roman" w:hAnsi="Times New Roman" w:cs="Times New Roman"/>
          <w:sz w:val="28"/>
          <w:szCs w:val="28"/>
        </w:rPr>
      </w:pPr>
    </w:p>
    <w:p w:rsidR="005D20FA" w:rsidRDefault="005D20FA" w:rsidP="005D20FA">
      <w:pPr>
        <w:spacing w:after="0" w:line="240" w:lineRule="auto"/>
        <w:rPr>
          <w:rFonts w:ascii="Times New Roman" w:hAnsi="Times New Roman" w:cs="Times New Roman"/>
          <w:sz w:val="28"/>
          <w:szCs w:val="28"/>
        </w:rPr>
      </w:pPr>
    </w:p>
    <w:p w:rsidR="005D20FA" w:rsidRDefault="005D20FA" w:rsidP="005D20FA">
      <w:pPr>
        <w:spacing w:after="0" w:line="240" w:lineRule="auto"/>
        <w:rPr>
          <w:rFonts w:ascii="Times New Roman" w:hAnsi="Times New Roman" w:cs="Times New Roman"/>
          <w:sz w:val="28"/>
          <w:szCs w:val="28"/>
        </w:rPr>
      </w:pPr>
    </w:p>
    <w:p w:rsidR="001D210F" w:rsidRDefault="00017638" w:rsidP="005D20FA">
      <w:pPr>
        <w:spacing w:after="0" w:line="240" w:lineRule="auto"/>
        <w:jc w:val="both"/>
        <w:rPr>
          <w:rFonts w:ascii="Times New Roman" w:hAnsi="Times New Roman" w:cs="Times New Roman"/>
          <w:b/>
          <w:sz w:val="28"/>
          <w:szCs w:val="28"/>
        </w:rPr>
      </w:pPr>
      <w:r w:rsidRPr="00017638">
        <w:rPr>
          <w:rFonts w:ascii="Times New Roman" w:hAnsi="Times New Roman" w:cs="Times New Roman"/>
          <w:sz w:val="28"/>
          <w:szCs w:val="28"/>
        </w:rPr>
        <w:t xml:space="preserve">        </w:t>
      </w:r>
      <w:proofErr w:type="gramStart"/>
      <w:r w:rsidRPr="00017638">
        <w:rPr>
          <w:rFonts w:ascii="Times New Roman" w:hAnsi="Times New Roman" w:cs="Times New Roman"/>
          <w:sz w:val="28"/>
          <w:szCs w:val="28"/>
        </w:rPr>
        <w:t>Во</w:t>
      </w:r>
      <w:proofErr w:type="gramEnd"/>
      <w:r w:rsidRPr="00017638">
        <w:rPr>
          <w:rFonts w:ascii="Times New Roman" w:hAnsi="Times New Roman" w:cs="Times New Roman"/>
          <w:sz w:val="28"/>
          <w:szCs w:val="28"/>
        </w:rPr>
        <w:t xml:space="preserve"> исполнении пункта 1 статьи 160.1 Бюджетного кодекса Российской Федерации, Постановления Правительства Российской Федерации от 23.06.2016 года № 574 «Об общих требованиях к методике прогнозирования поступлений доходов в бюджеты бюджетной системы Российской Федерации»</w:t>
      </w:r>
      <w:r w:rsidRPr="00017638">
        <w:rPr>
          <w:rFonts w:ascii="Times New Roman" w:hAnsi="Times New Roman" w:cs="Times New Roman"/>
          <w:b/>
          <w:sz w:val="28"/>
          <w:szCs w:val="28"/>
        </w:rPr>
        <w:t>:</w:t>
      </w:r>
    </w:p>
    <w:p w:rsidR="00017638" w:rsidRPr="00017638" w:rsidRDefault="001D210F" w:rsidP="005D20FA">
      <w:pPr>
        <w:spacing w:line="240" w:lineRule="auto"/>
        <w:jc w:val="both"/>
        <w:rPr>
          <w:rFonts w:ascii="Times New Roman" w:hAnsi="Times New Roman" w:cs="Times New Roman"/>
          <w:sz w:val="28"/>
          <w:szCs w:val="28"/>
        </w:rPr>
      </w:pPr>
      <w:r w:rsidRPr="001D210F">
        <w:rPr>
          <w:rFonts w:ascii="Times New Roman" w:hAnsi="Times New Roman" w:cs="Times New Roman"/>
          <w:sz w:val="28"/>
          <w:szCs w:val="28"/>
        </w:rPr>
        <w:t xml:space="preserve">        1.</w:t>
      </w:r>
      <w:r>
        <w:rPr>
          <w:rFonts w:ascii="Times New Roman" w:hAnsi="Times New Roman" w:cs="Times New Roman"/>
          <w:b/>
          <w:sz w:val="28"/>
          <w:szCs w:val="28"/>
        </w:rPr>
        <w:t xml:space="preserve"> </w:t>
      </w:r>
      <w:r w:rsidR="00017638" w:rsidRPr="00017638">
        <w:rPr>
          <w:rFonts w:ascii="Times New Roman" w:hAnsi="Times New Roman" w:cs="Times New Roman"/>
          <w:sz w:val="28"/>
          <w:szCs w:val="28"/>
        </w:rPr>
        <w:t xml:space="preserve">Утвердить  методику прогнозирования доходов </w:t>
      </w:r>
      <w:r w:rsidR="005D20FA">
        <w:rPr>
          <w:rFonts w:ascii="Times New Roman" w:hAnsi="Times New Roman" w:cs="Times New Roman"/>
          <w:sz w:val="28"/>
          <w:szCs w:val="28"/>
        </w:rPr>
        <w:t>местного</w:t>
      </w:r>
      <w:r w:rsidR="00017638" w:rsidRPr="00017638">
        <w:rPr>
          <w:rFonts w:ascii="Times New Roman" w:hAnsi="Times New Roman" w:cs="Times New Roman"/>
          <w:sz w:val="28"/>
          <w:szCs w:val="28"/>
        </w:rPr>
        <w:t xml:space="preserve"> бюджет</w:t>
      </w:r>
      <w:r w:rsidR="005D20FA">
        <w:rPr>
          <w:rFonts w:ascii="Times New Roman" w:hAnsi="Times New Roman" w:cs="Times New Roman"/>
          <w:sz w:val="28"/>
          <w:szCs w:val="28"/>
        </w:rPr>
        <w:t>а</w:t>
      </w:r>
      <w:r w:rsidR="00017638" w:rsidRPr="00017638">
        <w:rPr>
          <w:rFonts w:ascii="Times New Roman" w:hAnsi="Times New Roman" w:cs="Times New Roman"/>
          <w:sz w:val="28"/>
          <w:szCs w:val="28"/>
        </w:rPr>
        <w:t xml:space="preserve"> </w:t>
      </w:r>
      <w:r w:rsidR="005D20FA">
        <w:rPr>
          <w:rFonts w:ascii="Times New Roman" w:hAnsi="Times New Roman" w:cs="Times New Roman"/>
          <w:sz w:val="28"/>
          <w:szCs w:val="28"/>
        </w:rPr>
        <w:t>Русскохаланского</w:t>
      </w:r>
      <w:r w:rsidR="00017638" w:rsidRPr="00017638">
        <w:rPr>
          <w:rFonts w:ascii="Times New Roman" w:hAnsi="Times New Roman" w:cs="Times New Roman"/>
          <w:sz w:val="28"/>
          <w:szCs w:val="28"/>
        </w:rPr>
        <w:t xml:space="preserve">  сельского поселения</w:t>
      </w:r>
      <w:r w:rsidR="005D20FA">
        <w:rPr>
          <w:rFonts w:ascii="Times New Roman" w:hAnsi="Times New Roman" w:cs="Times New Roman"/>
          <w:sz w:val="28"/>
          <w:szCs w:val="28"/>
        </w:rPr>
        <w:t xml:space="preserve"> по основным видам неналоговых доходов</w:t>
      </w:r>
      <w:r w:rsidR="00017638" w:rsidRPr="00017638">
        <w:rPr>
          <w:rFonts w:ascii="Times New Roman" w:hAnsi="Times New Roman" w:cs="Times New Roman"/>
          <w:sz w:val="28"/>
          <w:szCs w:val="28"/>
        </w:rPr>
        <w:t>.</w:t>
      </w:r>
    </w:p>
    <w:p w:rsidR="00017638" w:rsidRPr="00017638" w:rsidRDefault="00017638" w:rsidP="005D20FA">
      <w:pPr>
        <w:spacing w:line="240" w:lineRule="auto"/>
        <w:jc w:val="both"/>
        <w:rPr>
          <w:rFonts w:ascii="Times New Roman" w:hAnsi="Times New Roman" w:cs="Times New Roman"/>
          <w:sz w:val="28"/>
          <w:szCs w:val="28"/>
        </w:rPr>
      </w:pPr>
      <w:r w:rsidRPr="00017638">
        <w:rPr>
          <w:rFonts w:ascii="Times New Roman" w:hAnsi="Times New Roman" w:cs="Times New Roman"/>
          <w:sz w:val="28"/>
          <w:szCs w:val="28"/>
        </w:rPr>
        <w:t xml:space="preserve">         2. Начальнику подотдела бухгалтерского учета и отчетности администрации </w:t>
      </w:r>
      <w:r w:rsidR="005D20FA">
        <w:rPr>
          <w:rFonts w:ascii="Times New Roman" w:hAnsi="Times New Roman" w:cs="Times New Roman"/>
          <w:sz w:val="28"/>
          <w:szCs w:val="28"/>
        </w:rPr>
        <w:t>Русскохаланского</w:t>
      </w:r>
      <w:r w:rsidRPr="0001763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5D20FA">
        <w:rPr>
          <w:rFonts w:ascii="Times New Roman" w:hAnsi="Times New Roman" w:cs="Times New Roman"/>
          <w:sz w:val="28"/>
          <w:szCs w:val="28"/>
        </w:rPr>
        <w:t>Копенкиной А</w:t>
      </w:r>
      <w:r>
        <w:rPr>
          <w:rFonts w:ascii="Times New Roman" w:hAnsi="Times New Roman" w:cs="Times New Roman"/>
          <w:sz w:val="28"/>
          <w:szCs w:val="28"/>
        </w:rPr>
        <w:t xml:space="preserve">.И.) </w:t>
      </w:r>
      <w:r w:rsidRPr="00017638">
        <w:rPr>
          <w:rFonts w:ascii="Times New Roman" w:hAnsi="Times New Roman" w:cs="Times New Roman"/>
          <w:sz w:val="28"/>
          <w:szCs w:val="28"/>
        </w:rPr>
        <w:t xml:space="preserve"> использовать в работе разработанную методику прогнозирования поступлений доходов в бюджет сельского поселения.</w:t>
      </w:r>
    </w:p>
    <w:p w:rsidR="00017638" w:rsidRPr="00017638" w:rsidRDefault="00017638" w:rsidP="005D20FA">
      <w:pPr>
        <w:pStyle w:val="a3"/>
        <w:ind w:right="-2"/>
        <w:jc w:val="both"/>
        <w:rPr>
          <w:sz w:val="28"/>
          <w:szCs w:val="28"/>
        </w:rPr>
      </w:pPr>
      <w:r w:rsidRPr="00017638">
        <w:rPr>
          <w:sz w:val="28"/>
          <w:szCs w:val="28"/>
        </w:rPr>
        <w:t xml:space="preserve">        3. </w:t>
      </w:r>
      <w:proofErr w:type="gramStart"/>
      <w:r w:rsidRPr="00017638">
        <w:rPr>
          <w:sz w:val="28"/>
          <w:szCs w:val="28"/>
        </w:rPr>
        <w:t>Контроль за</w:t>
      </w:r>
      <w:proofErr w:type="gramEnd"/>
      <w:r w:rsidRPr="00017638">
        <w:rPr>
          <w:sz w:val="28"/>
          <w:szCs w:val="28"/>
        </w:rPr>
        <w:t xml:space="preserve"> исполнением настоящего распоряжения оставляю за собой.  </w:t>
      </w:r>
    </w:p>
    <w:p w:rsidR="00017638" w:rsidRDefault="00017638" w:rsidP="005D20FA">
      <w:pPr>
        <w:spacing w:after="0"/>
        <w:rPr>
          <w:rFonts w:ascii="Times New Roman" w:hAnsi="Times New Roman" w:cs="Times New Roman"/>
          <w:sz w:val="28"/>
          <w:szCs w:val="28"/>
        </w:rPr>
      </w:pPr>
    </w:p>
    <w:p w:rsidR="005D20FA" w:rsidRPr="00017638" w:rsidRDefault="005D20FA" w:rsidP="005D20FA">
      <w:pPr>
        <w:spacing w:after="0"/>
        <w:rPr>
          <w:rFonts w:ascii="Times New Roman" w:hAnsi="Times New Roman" w:cs="Times New Roman"/>
          <w:sz w:val="28"/>
          <w:szCs w:val="28"/>
        </w:rPr>
      </w:pPr>
    </w:p>
    <w:p w:rsidR="00017638" w:rsidRPr="005D20FA" w:rsidRDefault="00017638" w:rsidP="005D20FA">
      <w:pPr>
        <w:spacing w:after="0" w:line="240" w:lineRule="auto"/>
        <w:rPr>
          <w:rFonts w:ascii="Times New Roman" w:hAnsi="Times New Roman" w:cs="Times New Roman"/>
          <w:sz w:val="28"/>
          <w:szCs w:val="28"/>
        </w:rPr>
      </w:pPr>
    </w:p>
    <w:p w:rsidR="00017638" w:rsidRPr="00017638" w:rsidRDefault="00017638" w:rsidP="005D20FA">
      <w:pPr>
        <w:spacing w:after="0" w:line="240" w:lineRule="auto"/>
        <w:rPr>
          <w:rFonts w:ascii="Times New Roman" w:hAnsi="Times New Roman" w:cs="Times New Roman"/>
          <w:b/>
          <w:sz w:val="28"/>
          <w:szCs w:val="28"/>
        </w:rPr>
      </w:pPr>
      <w:r w:rsidRPr="00017638">
        <w:rPr>
          <w:rFonts w:ascii="Times New Roman" w:hAnsi="Times New Roman" w:cs="Times New Roman"/>
          <w:b/>
          <w:sz w:val="28"/>
          <w:szCs w:val="28"/>
        </w:rPr>
        <w:t>Глава администрации</w:t>
      </w:r>
      <w:r w:rsidR="005D20FA">
        <w:rPr>
          <w:rFonts w:ascii="Times New Roman" w:hAnsi="Times New Roman" w:cs="Times New Roman"/>
          <w:b/>
          <w:sz w:val="28"/>
          <w:szCs w:val="28"/>
        </w:rPr>
        <w:t xml:space="preserve"> Русскохаланского</w:t>
      </w:r>
    </w:p>
    <w:p w:rsidR="00017638" w:rsidRPr="00017638" w:rsidRDefault="00017638" w:rsidP="005D20FA">
      <w:pPr>
        <w:spacing w:after="0" w:line="240" w:lineRule="auto"/>
        <w:rPr>
          <w:rFonts w:ascii="Times New Roman" w:hAnsi="Times New Roman" w:cs="Times New Roman"/>
          <w:b/>
          <w:sz w:val="28"/>
          <w:szCs w:val="28"/>
        </w:rPr>
      </w:pPr>
      <w:r w:rsidRPr="00017638">
        <w:rPr>
          <w:rFonts w:ascii="Times New Roman" w:hAnsi="Times New Roman" w:cs="Times New Roman"/>
          <w:b/>
          <w:sz w:val="28"/>
          <w:szCs w:val="28"/>
        </w:rPr>
        <w:t xml:space="preserve">сельского поселения                                         </w:t>
      </w:r>
      <w:r w:rsidR="005D20FA">
        <w:rPr>
          <w:rFonts w:ascii="Times New Roman" w:hAnsi="Times New Roman" w:cs="Times New Roman"/>
          <w:b/>
          <w:sz w:val="28"/>
          <w:szCs w:val="28"/>
        </w:rPr>
        <w:t xml:space="preserve">                                    </w:t>
      </w:r>
      <w:r w:rsidRPr="00017638">
        <w:rPr>
          <w:rFonts w:ascii="Times New Roman" w:hAnsi="Times New Roman" w:cs="Times New Roman"/>
          <w:b/>
          <w:sz w:val="28"/>
          <w:szCs w:val="28"/>
        </w:rPr>
        <w:t xml:space="preserve"> </w:t>
      </w:r>
      <w:r w:rsidR="005D20FA">
        <w:rPr>
          <w:rFonts w:ascii="Times New Roman" w:hAnsi="Times New Roman" w:cs="Times New Roman"/>
          <w:b/>
          <w:sz w:val="28"/>
          <w:szCs w:val="28"/>
        </w:rPr>
        <w:t>Г</w:t>
      </w:r>
      <w:r w:rsidRPr="00017638">
        <w:rPr>
          <w:rFonts w:ascii="Times New Roman" w:hAnsi="Times New Roman" w:cs="Times New Roman"/>
          <w:b/>
          <w:sz w:val="28"/>
          <w:szCs w:val="28"/>
        </w:rPr>
        <w:t>.И.</w:t>
      </w:r>
      <w:r w:rsidR="005D20FA">
        <w:rPr>
          <w:rFonts w:ascii="Times New Roman" w:hAnsi="Times New Roman" w:cs="Times New Roman"/>
          <w:b/>
          <w:sz w:val="28"/>
          <w:szCs w:val="28"/>
        </w:rPr>
        <w:t>Сбитнева</w:t>
      </w:r>
      <w:r w:rsidRPr="00017638">
        <w:rPr>
          <w:rFonts w:ascii="Times New Roman" w:hAnsi="Times New Roman" w:cs="Times New Roman"/>
          <w:b/>
          <w:sz w:val="28"/>
          <w:szCs w:val="28"/>
        </w:rPr>
        <w:t xml:space="preserve"> </w:t>
      </w:r>
    </w:p>
    <w:p w:rsidR="00052833" w:rsidRDefault="00052833" w:rsidP="005D20FA">
      <w:pPr>
        <w:spacing w:after="0"/>
        <w:rPr>
          <w:rFonts w:ascii="Times New Roman" w:hAnsi="Times New Roman" w:cs="Times New Roman"/>
        </w:rPr>
      </w:pPr>
    </w:p>
    <w:p w:rsidR="00017638" w:rsidRDefault="00017638">
      <w:pPr>
        <w:rPr>
          <w:rFonts w:ascii="Times New Roman" w:hAnsi="Times New Roman" w:cs="Times New Roman"/>
        </w:rPr>
      </w:pPr>
    </w:p>
    <w:p w:rsidR="00017638" w:rsidRDefault="00017638">
      <w:pPr>
        <w:rPr>
          <w:rFonts w:ascii="Times New Roman" w:hAnsi="Times New Roman" w:cs="Times New Roman"/>
        </w:rPr>
      </w:pPr>
    </w:p>
    <w:p w:rsidR="00017638" w:rsidRDefault="00017638">
      <w:pPr>
        <w:rPr>
          <w:rFonts w:ascii="Times New Roman" w:hAnsi="Times New Roman" w:cs="Times New Roman"/>
        </w:rPr>
      </w:pPr>
    </w:p>
    <w:p w:rsidR="000055AA" w:rsidRDefault="000055AA">
      <w:pPr>
        <w:rPr>
          <w:rFonts w:ascii="Times New Roman" w:hAnsi="Times New Roman" w:cs="Times New Roman"/>
        </w:rPr>
      </w:pPr>
    </w:p>
    <w:p w:rsidR="005D20FA" w:rsidRDefault="005D20FA">
      <w:pPr>
        <w:rPr>
          <w:rFonts w:ascii="Times New Roman" w:hAnsi="Times New Roman" w:cs="Times New Roman"/>
        </w:rPr>
      </w:pPr>
    </w:p>
    <w:p w:rsidR="005D20FA" w:rsidRDefault="005D20FA">
      <w:pPr>
        <w:rPr>
          <w:rFonts w:ascii="Times New Roman" w:hAnsi="Times New Roman" w:cs="Times New Roman"/>
        </w:rPr>
      </w:pPr>
    </w:p>
    <w:p w:rsidR="005D20FA" w:rsidRDefault="005D20FA">
      <w:pPr>
        <w:rPr>
          <w:rFonts w:ascii="Times New Roman" w:hAnsi="Times New Roman" w:cs="Times New Roman"/>
        </w:rPr>
      </w:pPr>
    </w:p>
    <w:p w:rsidR="00017638" w:rsidRPr="006D4284" w:rsidRDefault="00017638" w:rsidP="005D20FA">
      <w:pPr>
        <w:autoSpaceDE w:val="0"/>
        <w:spacing w:after="0" w:line="240" w:lineRule="auto"/>
        <w:jc w:val="right"/>
        <w:rPr>
          <w:rFonts w:ascii="Times New Roman" w:hAnsi="Times New Roman" w:cs="Times New Roman"/>
          <w:sz w:val="24"/>
          <w:szCs w:val="24"/>
        </w:rPr>
      </w:pPr>
      <w:r w:rsidRPr="001D210F">
        <w:rPr>
          <w:rFonts w:ascii="Times New Roman" w:hAnsi="Times New Roman" w:cs="Times New Roman"/>
          <w:sz w:val="24"/>
          <w:szCs w:val="24"/>
        </w:rPr>
        <w:lastRenderedPageBreak/>
        <w:t xml:space="preserve">                                                                                   </w:t>
      </w:r>
      <w:r w:rsidRPr="006D4284">
        <w:rPr>
          <w:rFonts w:ascii="Times New Roman" w:hAnsi="Times New Roman" w:cs="Times New Roman"/>
          <w:sz w:val="24"/>
          <w:szCs w:val="24"/>
        </w:rPr>
        <w:t xml:space="preserve">                 Утверждено:</w:t>
      </w:r>
    </w:p>
    <w:p w:rsidR="00017638" w:rsidRPr="006D4284" w:rsidRDefault="00017638" w:rsidP="005D20FA">
      <w:pPr>
        <w:autoSpaceDE w:val="0"/>
        <w:spacing w:after="0" w:line="240" w:lineRule="auto"/>
        <w:jc w:val="right"/>
        <w:rPr>
          <w:rFonts w:ascii="Times New Roman" w:hAnsi="Times New Roman" w:cs="Times New Roman"/>
          <w:sz w:val="24"/>
          <w:szCs w:val="24"/>
        </w:rPr>
      </w:pPr>
      <w:r w:rsidRPr="006D4284">
        <w:rPr>
          <w:rFonts w:ascii="Times New Roman" w:hAnsi="Times New Roman" w:cs="Times New Roman"/>
          <w:sz w:val="24"/>
          <w:szCs w:val="24"/>
        </w:rPr>
        <w:t xml:space="preserve">распоряжением администрации </w:t>
      </w:r>
    </w:p>
    <w:p w:rsidR="00017638" w:rsidRPr="006D4284" w:rsidRDefault="005D20FA" w:rsidP="005D20FA">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Русскохаланского</w:t>
      </w:r>
      <w:r w:rsidR="00017638" w:rsidRPr="006D4284">
        <w:rPr>
          <w:rFonts w:ascii="Times New Roman" w:hAnsi="Times New Roman" w:cs="Times New Roman"/>
          <w:sz w:val="24"/>
          <w:szCs w:val="24"/>
        </w:rPr>
        <w:t xml:space="preserve"> сельского поселения </w:t>
      </w:r>
    </w:p>
    <w:p w:rsidR="00017638" w:rsidRDefault="001D210F" w:rsidP="005D20FA">
      <w:pPr>
        <w:autoSpaceDE w:val="0"/>
        <w:spacing w:after="0" w:line="240" w:lineRule="auto"/>
        <w:jc w:val="right"/>
        <w:rPr>
          <w:rFonts w:ascii="Times New Roman" w:hAnsi="Times New Roman" w:cs="Times New Roman"/>
          <w:sz w:val="24"/>
          <w:szCs w:val="24"/>
        </w:rPr>
      </w:pPr>
      <w:r w:rsidRPr="006D4284">
        <w:rPr>
          <w:rFonts w:ascii="Times New Roman" w:hAnsi="Times New Roman" w:cs="Times New Roman"/>
          <w:sz w:val="24"/>
          <w:szCs w:val="24"/>
        </w:rPr>
        <w:t xml:space="preserve">                                                                                               </w:t>
      </w:r>
      <w:r w:rsidR="00017638" w:rsidRPr="006D4284">
        <w:rPr>
          <w:rFonts w:ascii="Times New Roman" w:hAnsi="Times New Roman" w:cs="Times New Roman"/>
          <w:sz w:val="24"/>
          <w:szCs w:val="24"/>
        </w:rPr>
        <w:t>№7</w:t>
      </w:r>
      <w:r w:rsidR="00FC4389">
        <w:rPr>
          <w:rFonts w:ascii="Times New Roman" w:hAnsi="Times New Roman" w:cs="Times New Roman"/>
          <w:sz w:val="24"/>
          <w:szCs w:val="24"/>
        </w:rPr>
        <w:t>8</w:t>
      </w:r>
      <w:r w:rsidR="00017638" w:rsidRPr="006D4284">
        <w:rPr>
          <w:rFonts w:ascii="Times New Roman" w:hAnsi="Times New Roman" w:cs="Times New Roman"/>
          <w:sz w:val="24"/>
          <w:szCs w:val="24"/>
        </w:rPr>
        <w:t xml:space="preserve">-р от </w:t>
      </w:r>
      <w:r w:rsidR="00FC4389">
        <w:rPr>
          <w:rFonts w:ascii="Times New Roman" w:hAnsi="Times New Roman" w:cs="Times New Roman"/>
          <w:sz w:val="24"/>
          <w:szCs w:val="24"/>
        </w:rPr>
        <w:t>29.07</w:t>
      </w:r>
      <w:r w:rsidR="00017638" w:rsidRPr="006D4284">
        <w:rPr>
          <w:rFonts w:ascii="Times New Roman" w:hAnsi="Times New Roman" w:cs="Times New Roman"/>
          <w:sz w:val="24"/>
          <w:szCs w:val="24"/>
        </w:rPr>
        <w:t xml:space="preserve">.2016г. </w:t>
      </w:r>
    </w:p>
    <w:p w:rsidR="005D20FA" w:rsidRPr="006D4284" w:rsidRDefault="005D20FA" w:rsidP="005D20FA">
      <w:pPr>
        <w:autoSpaceDE w:val="0"/>
        <w:spacing w:after="0" w:line="240" w:lineRule="auto"/>
        <w:jc w:val="right"/>
        <w:rPr>
          <w:rFonts w:ascii="Times New Roman" w:hAnsi="Times New Roman" w:cs="Times New Roman"/>
          <w:sz w:val="24"/>
          <w:szCs w:val="24"/>
        </w:rPr>
      </w:pPr>
    </w:p>
    <w:p w:rsidR="00017638" w:rsidRPr="006D4284" w:rsidRDefault="00017638" w:rsidP="005D20FA">
      <w:pPr>
        <w:autoSpaceDE w:val="0"/>
        <w:spacing w:after="0"/>
        <w:jc w:val="right"/>
        <w:rPr>
          <w:rFonts w:ascii="Times New Roman" w:hAnsi="Times New Roman" w:cs="Times New Roman"/>
          <w:sz w:val="24"/>
          <w:szCs w:val="24"/>
        </w:rPr>
      </w:pPr>
    </w:p>
    <w:p w:rsidR="00017638" w:rsidRPr="00C25BBC" w:rsidRDefault="00017638" w:rsidP="00017638">
      <w:pPr>
        <w:pStyle w:val="ConsPlusTitle"/>
        <w:widowControl/>
        <w:jc w:val="center"/>
        <w:rPr>
          <w:sz w:val="28"/>
          <w:szCs w:val="28"/>
        </w:rPr>
      </w:pPr>
      <w:r w:rsidRPr="00C25BBC">
        <w:rPr>
          <w:sz w:val="28"/>
          <w:szCs w:val="28"/>
        </w:rPr>
        <w:t xml:space="preserve">МЕТОДИКА </w:t>
      </w:r>
    </w:p>
    <w:p w:rsidR="00017638" w:rsidRPr="00C25BBC" w:rsidRDefault="00017638" w:rsidP="00017638">
      <w:pPr>
        <w:pStyle w:val="ConsPlusTitle"/>
        <w:widowControl/>
        <w:jc w:val="center"/>
        <w:rPr>
          <w:sz w:val="28"/>
          <w:szCs w:val="28"/>
        </w:rPr>
      </w:pPr>
      <w:r w:rsidRPr="00C25BBC">
        <w:rPr>
          <w:sz w:val="28"/>
          <w:szCs w:val="28"/>
        </w:rPr>
        <w:t xml:space="preserve">ПРОГНОЗИРОВАНИЯ ДОХОДОВ МЕСТНОГО БЮДЖЕТА </w:t>
      </w:r>
    </w:p>
    <w:p w:rsidR="00A46BEC" w:rsidRDefault="00A46BEC" w:rsidP="00017638">
      <w:pPr>
        <w:pStyle w:val="ConsPlusTitle"/>
        <w:widowControl/>
        <w:jc w:val="center"/>
        <w:rPr>
          <w:sz w:val="28"/>
          <w:szCs w:val="28"/>
        </w:rPr>
      </w:pPr>
      <w:r>
        <w:rPr>
          <w:sz w:val="28"/>
          <w:szCs w:val="28"/>
        </w:rPr>
        <w:t xml:space="preserve">РУССКОХАЛАНСКОГО СЕЛЬСКОГО ПОСЕЛЕНИЯ </w:t>
      </w:r>
    </w:p>
    <w:p w:rsidR="00017638" w:rsidRPr="00C25BBC" w:rsidRDefault="00017638" w:rsidP="00017638">
      <w:pPr>
        <w:pStyle w:val="ConsPlusTitle"/>
        <w:widowControl/>
        <w:jc w:val="center"/>
        <w:rPr>
          <w:sz w:val="28"/>
          <w:szCs w:val="28"/>
        </w:rPr>
      </w:pPr>
      <w:r w:rsidRPr="00C25BBC">
        <w:rPr>
          <w:sz w:val="28"/>
          <w:szCs w:val="28"/>
        </w:rPr>
        <w:t>ПО ОСНОВНЫМ ВИДАМ  НЕНАЛОГОВЫХ ДОХОДОВ</w:t>
      </w:r>
    </w:p>
    <w:p w:rsidR="00017638" w:rsidRPr="00C25BBC" w:rsidRDefault="00017638" w:rsidP="00017638">
      <w:pPr>
        <w:autoSpaceDE w:val="0"/>
        <w:ind w:firstLine="540"/>
        <w:jc w:val="both"/>
        <w:rPr>
          <w:rFonts w:ascii="Times New Roman" w:hAnsi="Times New Roman" w:cs="Times New Roman"/>
          <w:sz w:val="28"/>
          <w:szCs w:val="28"/>
        </w:rPr>
      </w:pPr>
    </w:p>
    <w:p w:rsidR="00017638" w:rsidRPr="00C25BBC" w:rsidRDefault="00017638" w:rsidP="000055AA">
      <w:pPr>
        <w:autoSpaceDE w:val="0"/>
        <w:spacing w:line="240" w:lineRule="auto"/>
        <w:jc w:val="center"/>
        <w:rPr>
          <w:rFonts w:ascii="Times New Roman" w:hAnsi="Times New Roman" w:cs="Times New Roman"/>
          <w:b/>
          <w:sz w:val="28"/>
          <w:szCs w:val="28"/>
        </w:rPr>
      </w:pPr>
      <w:r w:rsidRPr="00C25BBC">
        <w:rPr>
          <w:rFonts w:ascii="Times New Roman" w:hAnsi="Times New Roman" w:cs="Times New Roman"/>
          <w:b/>
          <w:sz w:val="28"/>
          <w:szCs w:val="28"/>
        </w:rPr>
        <w:t>1. Общие положения</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Настоящая Методика прогнозирования неналоговых поступлений </w:t>
      </w:r>
      <w:r w:rsidR="00A46BEC">
        <w:rPr>
          <w:rFonts w:ascii="Times New Roman" w:hAnsi="Times New Roman" w:cs="Times New Roman"/>
          <w:sz w:val="28"/>
          <w:szCs w:val="28"/>
        </w:rPr>
        <w:t>Русскохаланского</w:t>
      </w:r>
      <w:r w:rsidRPr="00C25BBC">
        <w:rPr>
          <w:rFonts w:ascii="Times New Roman" w:hAnsi="Times New Roman" w:cs="Times New Roman"/>
          <w:sz w:val="28"/>
          <w:szCs w:val="28"/>
        </w:rPr>
        <w:t xml:space="preserve"> сельского поселения муниципального района «Чернянский район» Белгородской области по основным видам неналоговых доходов применяется для расчета доходов бюджета </w:t>
      </w:r>
      <w:r w:rsidR="004C3E4A">
        <w:rPr>
          <w:rFonts w:ascii="Times New Roman" w:hAnsi="Times New Roman" w:cs="Times New Roman"/>
          <w:sz w:val="28"/>
          <w:szCs w:val="28"/>
        </w:rPr>
        <w:t>Чернянского района</w:t>
      </w:r>
      <w:r w:rsidRPr="00C25BBC">
        <w:rPr>
          <w:rFonts w:ascii="Times New Roman" w:hAnsi="Times New Roman" w:cs="Times New Roman"/>
          <w:sz w:val="28"/>
          <w:szCs w:val="28"/>
        </w:rPr>
        <w:t>.</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Неналоговые доходы (далее - доходы) прогнозируются в соответствии с действующим законодательством Российской Федерации, Белгородской области и нормативно-правовыми актами </w:t>
      </w:r>
      <w:r w:rsidR="00BE2317" w:rsidRPr="00C25BBC">
        <w:rPr>
          <w:rFonts w:ascii="Times New Roman" w:hAnsi="Times New Roman" w:cs="Times New Roman"/>
          <w:sz w:val="28"/>
          <w:szCs w:val="28"/>
        </w:rPr>
        <w:t>орган</w:t>
      </w:r>
      <w:r w:rsidR="00BE2317">
        <w:rPr>
          <w:rFonts w:ascii="Times New Roman" w:hAnsi="Times New Roman" w:cs="Times New Roman"/>
          <w:sz w:val="28"/>
          <w:szCs w:val="28"/>
        </w:rPr>
        <w:t>а</w:t>
      </w:r>
      <w:r w:rsidR="00BE2317" w:rsidRPr="00C25BBC">
        <w:rPr>
          <w:rFonts w:ascii="Times New Roman" w:hAnsi="Times New Roman" w:cs="Times New Roman"/>
          <w:sz w:val="28"/>
          <w:szCs w:val="28"/>
        </w:rPr>
        <w:t xml:space="preserve"> местного самоуправления</w:t>
      </w:r>
      <w:r w:rsidR="00BE2317">
        <w:rPr>
          <w:rFonts w:ascii="Times New Roman" w:hAnsi="Times New Roman" w:cs="Times New Roman"/>
          <w:sz w:val="28"/>
          <w:szCs w:val="28"/>
        </w:rPr>
        <w:t xml:space="preserve"> Русскохаланского сельского поселения Чернянского</w:t>
      </w:r>
      <w:r w:rsidRPr="00C25BBC">
        <w:rPr>
          <w:rFonts w:ascii="Times New Roman" w:hAnsi="Times New Roman" w:cs="Times New Roman"/>
          <w:sz w:val="28"/>
          <w:szCs w:val="28"/>
        </w:rPr>
        <w:t xml:space="preserve"> района исходя из основных принципов бюджетной и налоговой политики.</w:t>
      </w:r>
    </w:p>
    <w:p w:rsidR="00017638" w:rsidRPr="00C25BBC" w:rsidRDefault="00017638" w:rsidP="00017638">
      <w:pPr>
        <w:autoSpaceDE w:val="0"/>
        <w:spacing w:line="240" w:lineRule="auto"/>
        <w:jc w:val="center"/>
        <w:rPr>
          <w:rFonts w:ascii="Times New Roman" w:hAnsi="Times New Roman" w:cs="Times New Roman"/>
          <w:sz w:val="28"/>
          <w:szCs w:val="28"/>
        </w:rPr>
      </w:pPr>
      <w:r w:rsidRPr="00C25BBC">
        <w:rPr>
          <w:rFonts w:ascii="Times New Roman" w:hAnsi="Times New Roman" w:cs="Times New Roman"/>
          <w:b/>
          <w:sz w:val="28"/>
          <w:szCs w:val="28"/>
        </w:rPr>
        <w:t>Неналоговые доходы</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b/>
          <w:sz w:val="28"/>
          <w:szCs w:val="28"/>
        </w:rPr>
        <w:t xml:space="preserve"> Арендная плата за землю</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Основой расчета потенциала арендной платы за земельные участки, государственная собственность на которые не разграничена и которые расположены в границах </w:t>
      </w:r>
      <w:r w:rsidR="00BE2317">
        <w:rPr>
          <w:rFonts w:ascii="Times New Roman" w:hAnsi="Times New Roman" w:cs="Times New Roman"/>
          <w:sz w:val="28"/>
          <w:szCs w:val="28"/>
        </w:rPr>
        <w:t>Русскохаланского сельского поселения</w:t>
      </w:r>
      <w:r w:rsidRPr="00C25BBC">
        <w:rPr>
          <w:rFonts w:ascii="Times New Roman" w:hAnsi="Times New Roman" w:cs="Times New Roman"/>
          <w:sz w:val="28"/>
          <w:szCs w:val="28"/>
        </w:rPr>
        <w:t xml:space="preserve"> и на межселенной территории муниципального района, и находящиеся в муниципальной собственности (далее - земельные участки), являются:</w:t>
      </w:r>
    </w:p>
    <w:p w:rsidR="00017638" w:rsidRPr="00C25BBC" w:rsidRDefault="00310F56" w:rsidP="00017638">
      <w:pPr>
        <w:autoSpaceDE w:val="0"/>
        <w:spacing w:line="240" w:lineRule="auto"/>
        <w:ind w:firstLine="540"/>
        <w:jc w:val="both"/>
        <w:rPr>
          <w:rFonts w:ascii="Times New Roman" w:hAnsi="Times New Roman" w:cs="Times New Roman"/>
          <w:sz w:val="28"/>
          <w:szCs w:val="28"/>
        </w:rPr>
      </w:pPr>
      <w:hyperlink r:id="rId6" w:history="1">
        <w:r w:rsidR="00017638" w:rsidRPr="00C25BBC">
          <w:rPr>
            <w:rStyle w:val="a5"/>
            <w:rFonts w:ascii="Times New Roman" w:hAnsi="Times New Roman" w:cs="Times New Roman"/>
            <w:sz w:val="28"/>
            <w:szCs w:val="28"/>
          </w:rPr>
          <w:t xml:space="preserve">статья </w:t>
        </w:r>
      </w:hyperlink>
      <w:r w:rsidR="00017638" w:rsidRPr="00C25BBC">
        <w:rPr>
          <w:rFonts w:ascii="Times New Roman" w:hAnsi="Times New Roman" w:cs="Times New Roman"/>
          <w:sz w:val="28"/>
          <w:szCs w:val="28"/>
        </w:rPr>
        <w:t>62 Бюджетного кодекса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нормативные правовые акты Белгородской области, устанавливающие порядок определения размера арендной платы за земельные участки и нормативные правовые акты орган</w:t>
      </w:r>
      <w:r w:rsidR="00BE2317">
        <w:rPr>
          <w:rFonts w:ascii="Times New Roman" w:hAnsi="Times New Roman" w:cs="Times New Roman"/>
          <w:sz w:val="28"/>
          <w:szCs w:val="28"/>
        </w:rPr>
        <w:t>а</w:t>
      </w:r>
      <w:r w:rsidRPr="00C25BBC">
        <w:rPr>
          <w:rFonts w:ascii="Times New Roman" w:hAnsi="Times New Roman" w:cs="Times New Roman"/>
          <w:sz w:val="28"/>
          <w:szCs w:val="28"/>
        </w:rPr>
        <w:t xml:space="preserve"> местного самоуправления</w:t>
      </w:r>
      <w:r w:rsidR="00BE2317">
        <w:rPr>
          <w:rFonts w:ascii="Times New Roman" w:hAnsi="Times New Roman" w:cs="Times New Roman"/>
          <w:sz w:val="28"/>
          <w:szCs w:val="28"/>
        </w:rPr>
        <w:t xml:space="preserve"> Русскохаланского сельского поселения</w:t>
      </w:r>
      <w:r w:rsidRPr="00C25BBC">
        <w:rPr>
          <w:rFonts w:ascii="Times New Roman" w:hAnsi="Times New Roman" w:cs="Times New Roman"/>
          <w:sz w:val="28"/>
          <w:szCs w:val="28"/>
        </w:rPr>
        <w:t xml:space="preserve">, устанавливающие значение коэффициентов к арендной плате за земельные участки в отношении земельных участков, государственная собственность на которые не разграничена и которые расположены в границах </w:t>
      </w:r>
      <w:r w:rsidR="00BE2317">
        <w:rPr>
          <w:rFonts w:ascii="Times New Roman" w:hAnsi="Times New Roman" w:cs="Times New Roman"/>
          <w:sz w:val="28"/>
          <w:szCs w:val="28"/>
        </w:rPr>
        <w:t>Русскохаланского сельского поселения</w:t>
      </w:r>
      <w:r w:rsidRPr="00C25BBC">
        <w:rPr>
          <w:rFonts w:ascii="Times New Roman" w:hAnsi="Times New Roman" w:cs="Times New Roman"/>
          <w:sz w:val="28"/>
          <w:szCs w:val="28"/>
        </w:rPr>
        <w:t xml:space="preserve"> и на межселенных территориях района;</w:t>
      </w:r>
      <w:proofErr w:type="gramEnd"/>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муниципальные нормативные правовые акты, устанавливающие порядок определения размера арендной платы за земельные участки в отношении земельных участков, находящихся в муниципальной собственности;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lastRenderedPageBreak/>
        <w:t>ожидаемый объем поступлений арендной платы за земельные участки в текущем финансовом году, учитывающий ее начисление на текущий финансовый год по действующим на расчетную дату договорам аренды, фактические поступления текущих платежей и задолженности прошлых лет в первом полугодии текущего финансового года, прогноз погашения задолженности до конца текущего финансового года, прогнозы изменения поступлений арендной платы, обусловленные увеличением (сокращением) площадей земельных участков, сдаваемых</w:t>
      </w:r>
      <w:proofErr w:type="gramEnd"/>
      <w:r w:rsidRPr="00C25BBC">
        <w:rPr>
          <w:rFonts w:ascii="Times New Roman" w:hAnsi="Times New Roman" w:cs="Times New Roman"/>
          <w:sz w:val="28"/>
          <w:szCs w:val="28"/>
        </w:rPr>
        <w:t xml:space="preserve"> в аренду, во втором полугодии текущего года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планируемым главными администраторами доходов бюджета выбытием земель </w:t>
      </w:r>
      <w:proofErr w:type="gramStart"/>
      <w:r w:rsidRPr="00C25BBC">
        <w:rPr>
          <w:rFonts w:ascii="Times New Roman" w:hAnsi="Times New Roman" w:cs="Times New Roman"/>
          <w:sz w:val="28"/>
          <w:szCs w:val="28"/>
        </w:rPr>
        <w:t>из арендных отношений в очередном финансовом году в связи с продажей земельных участков в частную собственность</w:t>
      </w:r>
      <w:proofErr w:type="gramEnd"/>
      <w:r w:rsidRPr="00C25BBC">
        <w:rPr>
          <w:rFonts w:ascii="Times New Roman" w:hAnsi="Times New Roman" w:cs="Times New Roman"/>
          <w:sz w:val="28"/>
          <w:szCs w:val="28"/>
        </w:rPr>
        <w:t>; с приватизацией земельных участков, находящихся в муниципальной собственности под муниципальными объектами недвижимости, подлежащими реализации в соответствии с прогнозным Планом приватизации муниципального имущества на очередной финансовый год;</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планируемым поступлением в текущем финансовом году платежей, носящих разовый характер (в том числе задолженности прошлых лет),</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планируемым расширением в очередном финансовом году перечня льготных категорий арендаторов земельных участков,</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планируемым изменением порядка определения размера арендной платы за земельные участки, установленного муниципальными нормативными правовыми актами района;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прогноз главных администраторов доходов бюджета об объемах увеличения арендной платы за земельные участки в очередном финансовом году (далее - объем увеличения поступлений арендной платы) в связи с планируемым увеличением площадей земельных участков, сдаваемых в аренду (в том числе за счет перехода плательщиков с бессрочного пользования на арендные отношения) и изменением порядка определения размера арендной платы за земельные участки, установленного муниципальными нормативными</w:t>
      </w:r>
      <w:proofErr w:type="gramEnd"/>
      <w:r w:rsidRPr="00C25BBC">
        <w:rPr>
          <w:rFonts w:ascii="Times New Roman" w:hAnsi="Times New Roman" w:cs="Times New Roman"/>
          <w:sz w:val="28"/>
          <w:szCs w:val="28"/>
        </w:rPr>
        <w:t xml:space="preserve"> правовыми актами;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сведения о размере задолженности арендной платы за земельные участки на последнюю отчетную дату текущего финансового года, в том числе возможную к взысканию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Прогноз общей суммы поступлений арендной платы за земельные участки рассчитывается по формуле:</w:t>
      </w:r>
    </w:p>
    <w:p w:rsidR="00017638" w:rsidRPr="008F79D1" w:rsidRDefault="00017638" w:rsidP="00017638">
      <w:pPr>
        <w:autoSpaceDE w:val="0"/>
        <w:spacing w:line="240" w:lineRule="auto"/>
        <w:ind w:firstLine="540"/>
        <w:jc w:val="both"/>
        <w:rPr>
          <w:rFonts w:ascii="Times New Roman" w:hAnsi="Times New Roman" w:cs="Times New Roman"/>
          <w:b/>
          <w:sz w:val="28"/>
          <w:szCs w:val="28"/>
        </w:rPr>
      </w:pPr>
      <w:r w:rsidRPr="008F79D1">
        <w:rPr>
          <w:rFonts w:ascii="Times New Roman" w:hAnsi="Times New Roman" w:cs="Times New Roman"/>
          <w:b/>
          <w:sz w:val="28"/>
          <w:szCs w:val="28"/>
        </w:rPr>
        <w:t>Прогноз общей суммы арендной платы за земельные участки = (Ожидаемый объем поступлений в текущем году - Объем поступлений в текущем году платежей, носящих разовый характер - Объем уменьшения арендной платы + Объем увеличения поступлений арендной платы)+ Прогнозируемая сумма поступлений задолженности прошлых лет.</w:t>
      </w:r>
    </w:p>
    <w:p w:rsidR="00017638" w:rsidRPr="00C25BBC" w:rsidRDefault="00017638" w:rsidP="000055AA">
      <w:pPr>
        <w:autoSpaceDE w:val="0"/>
        <w:spacing w:line="240" w:lineRule="auto"/>
        <w:ind w:firstLine="540"/>
        <w:jc w:val="center"/>
        <w:rPr>
          <w:rFonts w:ascii="Times New Roman" w:hAnsi="Times New Roman" w:cs="Times New Roman"/>
          <w:sz w:val="28"/>
          <w:szCs w:val="28"/>
        </w:rPr>
      </w:pPr>
      <w:r w:rsidRPr="00C25BBC">
        <w:rPr>
          <w:rFonts w:ascii="Times New Roman" w:hAnsi="Times New Roman" w:cs="Times New Roman"/>
          <w:b/>
          <w:sz w:val="28"/>
          <w:szCs w:val="28"/>
        </w:rPr>
        <w:lastRenderedPageBreak/>
        <w:t>Доходы от сдачи в аренду имущества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Основой расчета доходов от сдачи в аренду имущества  являются:</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порядок исчисления и уплаты в бюджет арендной платы за пользование находящимися в муниципальной собственности нежилыми зданиями, отдельными помещениями, строениями, сооружениями и имущественными комплексами, установленный нормативными правовыми актами муниципальн</w:t>
      </w:r>
      <w:r w:rsidR="00BE2317">
        <w:rPr>
          <w:rFonts w:ascii="Times New Roman" w:hAnsi="Times New Roman" w:cs="Times New Roman"/>
          <w:sz w:val="28"/>
          <w:szCs w:val="28"/>
        </w:rPr>
        <w:t>ого</w:t>
      </w:r>
      <w:r w:rsidRPr="00C25BBC">
        <w:rPr>
          <w:rFonts w:ascii="Times New Roman" w:hAnsi="Times New Roman" w:cs="Times New Roman"/>
          <w:sz w:val="28"/>
          <w:szCs w:val="28"/>
        </w:rPr>
        <w:t xml:space="preserve"> образовани</w:t>
      </w:r>
      <w:r w:rsidR="00BE2317">
        <w:rPr>
          <w:rFonts w:ascii="Times New Roman" w:hAnsi="Times New Roman" w:cs="Times New Roman"/>
          <w:sz w:val="28"/>
          <w:szCs w:val="28"/>
        </w:rPr>
        <w:t>я Русскохаланского сельского поселения Чернянского</w:t>
      </w:r>
      <w:r w:rsidRPr="00C25BBC">
        <w:rPr>
          <w:rFonts w:ascii="Times New Roman" w:hAnsi="Times New Roman" w:cs="Times New Roman"/>
          <w:sz w:val="28"/>
          <w:szCs w:val="28"/>
        </w:rPr>
        <w:t xml:space="preserve"> района;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ожидаемый объем поступлений арендной платы за имущество в текущем финансовом году, учитывающий ее начисление на текущий финансовый год по действующим на расчетную дату договорам аренды, фактических поступлений текущих платежей и задолженности прошлых лет в первом полугодии текущего финансового года, прогноз погашения задолженности во втором полугодии текущего финансового года, прогноз изменения поступлений арендной платы за имущество, обусловленных увеличением (сокращением) площадей, сдаваемых</w:t>
      </w:r>
      <w:proofErr w:type="gramEnd"/>
      <w:r w:rsidRPr="00C25BBC">
        <w:rPr>
          <w:rFonts w:ascii="Times New Roman" w:hAnsi="Times New Roman" w:cs="Times New Roman"/>
          <w:sz w:val="28"/>
          <w:szCs w:val="28"/>
        </w:rPr>
        <w:t xml:space="preserve"> в аренду во втором полугодии текущего финансового года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информация главных администраторов доходов бюджета о прогнозе объема выбытия (объема увеличения поступлений) арендной платы за имущество в очередном финансовом году (далее - объем выбытия (объем увеличения поступлений) арендной платы за имущество) в связи с планируемым уменьшением (увеличением) площадей, сдаваемых в аренду (на основании прогнозного Плана приватизации муниципального имущества на очередной финансовый год, планируемого преобразования казенных учреждений в бюджетные и автономные (либо</w:t>
      </w:r>
      <w:proofErr w:type="gramEnd"/>
      <w:r w:rsidRPr="00C25BBC">
        <w:rPr>
          <w:rFonts w:ascii="Times New Roman" w:hAnsi="Times New Roman" w:cs="Times New Roman"/>
          <w:sz w:val="28"/>
          <w:szCs w:val="28"/>
        </w:rPr>
        <w:t xml:space="preserve"> </w:t>
      </w:r>
      <w:proofErr w:type="gramStart"/>
      <w:r w:rsidRPr="00C25BBC">
        <w:rPr>
          <w:rFonts w:ascii="Times New Roman" w:hAnsi="Times New Roman" w:cs="Times New Roman"/>
          <w:sz w:val="28"/>
          <w:szCs w:val="28"/>
        </w:rPr>
        <w:t>преобразованием бюджетных и автономных учреждений в казенные), выбытия (увеличения поступлений) имущества в связи с передачей полномочий, предоставлением льгот по арендной плате за имущество, планируемым изменением порядка исчисления и уплаты в бюджет арендной платы за имущество, установленного нормативными правовыми актами муниципальных образований района, и иных причин);</w:t>
      </w:r>
      <w:proofErr w:type="gramEnd"/>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сведения о размере задолженности по арендной плате за имущество на последнюю отчетную дату, в том числе возможную к взысканию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Прогноз поступлений арендной платы за имущество в бюджет рассчитывается по формуле:</w:t>
      </w:r>
    </w:p>
    <w:p w:rsidR="00017638" w:rsidRPr="000055AA" w:rsidRDefault="00017638" w:rsidP="00017638">
      <w:pPr>
        <w:autoSpaceDE w:val="0"/>
        <w:spacing w:line="240" w:lineRule="auto"/>
        <w:ind w:firstLine="540"/>
        <w:jc w:val="both"/>
        <w:rPr>
          <w:rFonts w:ascii="Times New Roman" w:hAnsi="Times New Roman" w:cs="Times New Roman"/>
          <w:b/>
          <w:sz w:val="28"/>
          <w:szCs w:val="28"/>
        </w:rPr>
      </w:pPr>
      <w:r w:rsidRPr="000055AA">
        <w:rPr>
          <w:rFonts w:ascii="Times New Roman" w:hAnsi="Times New Roman" w:cs="Times New Roman"/>
          <w:b/>
          <w:sz w:val="28"/>
          <w:szCs w:val="28"/>
        </w:rPr>
        <w:t>Прогноз поступлений арендной платы за имущество = Ожидаемые поступления арендной платы за имущество - Объем поступлений, носящих разовый характер + Объем увеличения поступлений арендной платы за имущество - Объем выбытия арендной платы за имущество + Прогнозируемая сумма поступлений задолженности прошлых лет.</w:t>
      </w:r>
    </w:p>
    <w:p w:rsidR="00017638" w:rsidRPr="00C25BBC" w:rsidRDefault="000055AA" w:rsidP="00017638">
      <w:pPr>
        <w:autoSpaceDE w:val="0"/>
        <w:spacing w:line="240" w:lineRule="auto"/>
        <w:ind w:firstLine="540"/>
        <w:jc w:val="both"/>
        <w:rPr>
          <w:rFonts w:ascii="Times New Roman" w:hAnsi="Times New Roman" w:cs="Times New Roman"/>
          <w:sz w:val="28"/>
          <w:szCs w:val="28"/>
        </w:rPr>
      </w:pPr>
      <w:r>
        <w:rPr>
          <w:rFonts w:ascii="Times New Roman" w:hAnsi="Times New Roman" w:cs="Times New Roman"/>
          <w:b/>
          <w:sz w:val="28"/>
          <w:szCs w:val="28"/>
        </w:rPr>
        <w:lastRenderedPageBreak/>
        <w:t xml:space="preserve"> 3.5. </w:t>
      </w:r>
      <w:r w:rsidR="00017638" w:rsidRPr="00C25BBC">
        <w:rPr>
          <w:rFonts w:ascii="Times New Roman" w:hAnsi="Times New Roman" w:cs="Times New Roman"/>
          <w:b/>
          <w:sz w:val="28"/>
          <w:szCs w:val="28"/>
        </w:rPr>
        <w:t xml:space="preserve">Доходы от реализации имущества,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Планирование данных поступлений на очередной финансовый год производится соответствующими главными администраторами доходов бюджета на основании прогнозного Плана приватизации муниципального имущества на очередной финансовый год, утвержденный муниципальными нормативными правовыми актами, прогнозов продаж земельных участков.</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b/>
          <w:sz w:val="28"/>
          <w:szCs w:val="28"/>
        </w:rPr>
        <w:t>Доходы от реализации имущества, находящегося в муниципальной собственности, прогнозируются исходя из средней стоимости одного 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 Главный 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При прогнозировании поступлений от реализации объектов недвижимости, находящихся в муниципальной собственности, одновременно прогнозируются доходы от продажи земельных участков, находящихся в муниципальной собственности под объектами продажи в соответствии с Федеральным законом от 29.07.1998 N 135-ФЗ "Об оценочной деятельности в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Прогноз поступлений доходов от продажи земельных участков, находящихся в муниципальной собственности, рассчитывается главным администратором доходов бюджета следующими способами:</w:t>
      </w:r>
    </w:p>
    <w:p w:rsidR="00017638" w:rsidRPr="00C25BBC" w:rsidRDefault="00017638" w:rsidP="00017638">
      <w:pPr>
        <w:autoSpaceDE w:val="0"/>
        <w:spacing w:line="240" w:lineRule="auto"/>
        <w:ind w:firstLine="540"/>
        <w:jc w:val="both"/>
        <w:rPr>
          <w:rFonts w:ascii="Times New Roman" w:hAnsi="Times New Roman" w:cs="Times New Roman"/>
          <w:b/>
          <w:sz w:val="28"/>
          <w:szCs w:val="28"/>
        </w:rPr>
      </w:pPr>
      <w:r w:rsidRPr="00C25BBC">
        <w:rPr>
          <w:rFonts w:ascii="Times New Roman" w:hAnsi="Times New Roman" w:cs="Times New Roman"/>
          <w:b/>
          <w:sz w:val="28"/>
          <w:szCs w:val="28"/>
        </w:rPr>
        <w:t>доходы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Федеральным законом от 29.07.1998 N 135-ФЗ "Об оценочной деятельности в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b/>
          <w:sz w:val="28"/>
          <w:szCs w:val="28"/>
        </w:rPr>
        <w:t>доходы от продажи земельных участков, свободных от прав третьих лиц, исходя из площади земельных участков, планируемых к продаже,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 учитывающей результаты торгов текущего финансового года и иные факторы, влияющие на формирование цен на земельные участки.</w:t>
      </w:r>
      <w:proofErr w:type="gramEnd"/>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Прогноз общей суммы доходов от продажи земельных участков, государственная собственность на которые не разграничена и которые расположены в границах межселенных территорий и </w:t>
      </w:r>
      <w:r w:rsidR="00883642">
        <w:rPr>
          <w:rFonts w:ascii="Times New Roman" w:hAnsi="Times New Roman" w:cs="Times New Roman"/>
          <w:sz w:val="28"/>
          <w:szCs w:val="28"/>
        </w:rPr>
        <w:t>Русскохаланского сельского поселения Чернянского</w:t>
      </w:r>
      <w:r w:rsidRPr="00C25BBC">
        <w:rPr>
          <w:rFonts w:ascii="Times New Roman" w:hAnsi="Times New Roman" w:cs="Times New Roman"/>
          <w:sz w:val="28"/>
          <w:szCs w:val="28"/>
        </w:rPr>
        <w:t xml:space="preserve"> района, рассчитывается соответствующими главными администраторами доходов бюджета следующим образом:</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b/>
          <w:sz w:val="28"/>
          <w:szCs w:val="28"/>
        </w:rPr>
        <w:lastRenderedPageBreak/>
        <w:t>прогноз общей суммы доходов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ст.2 Федерального закона от 25.10.2001 № 137-ФЗ «О введении в действие Земельного кодекса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Прогноз доходов от продажи земельных участков, государственная собственность на которые не разграничена подлежащих зачислению в бюджет района, определяется путем применения к исчисленному прогнозу общей суммы поступлений норматива ее зачисления в районный бюджет и бюджеты поселений, установленного Бюджетным </w:t>
      </w:r>
      <w:hyperlink r:id="rId7" w:history="1">
        <w:r w:rsidRPr="00C25BBC">
          <w:rPr>
            <w:rStyle w:val="a5"/>
            <w:rFonts w:ascii="Times New Roman" w:hAnsi="Times New Roman" w:cs="Times New Roman"/>
            <w:sz w:val="28"/>
            <w:szCs w:val="28"/>
          </w:rPr>
          <w:t>кодексом</w:t>
        </w:r>
      </w:hyperlink>
      <w:r w:rsidRPr="00C25BBC">
        <w:rPr>
          <w:rFonts w:ascii="Times New Roman" w:hAnsi="Times New Roman" w:cs="Times New Roman"/>
          <w:sz w:val="28"/>
          <w:szCs w:val="28"/>
        </w:rPr>
        <w:t xml:space="preserve"> Российской Федерации.</w:t>
      </w: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sectPr w:rsidR="00017638" w:rsidRPr="00C25BBC" w:rsidSect="005D20FA">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26D"/>
    <w:multiLevelType w:val="hybridMultilevel"/>
    <w:tmpl w:val="3E525B68"/>
    <w:lvl w:ilvl="0" w:tplc="5CEC2052">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7638"/>
    <w:rsid w:val="000055AA"/>
    <w:rsid w:val="00017638"/>
    <w:rsid w:val="00052833"/>
    <w:rsid w:val="000712C2"/>
    <w:rsid w:val="001D210F"/>
    <w:rsid w:val="002B3C90"/>
    <w:rsid w:val="00310F56"/>
    <w:rsid w:val="004C3E4A"/>
    <w:rsid w:val="005D20FA"/>
    <w:rsid w:val="006D4284"/>
    <w:rsid w:val="00733780"/>
    <w:rsid w:val="00883642"/>
    <w:rsid w:val="008F79D1"/>
    <w:rsid w:val="00906D5F"/>
    <w:rsid w:val="00A46BEC"/>
    <w:rsid w:val="00BE2317"/>
    <w:rsid w:val="00C25BBC"/>
    <w:rsid w:val="00C3482C"/>
    <w:rsid w:val="00C53EFB"/>
    <w:rsid w:val="00FC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33"/>
  </w:style>
  <w:style w:type="paragraph" w:styleId="1">
    <w:name w:val="heading 1"/>
    <w:basedOn w:val="a"/>
    <w:next w:val="a"/>
    <w:link w:val="10"/>
    <w:qFormat/>
    <w:rsid w:val="00017638"/>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basedOn w:val="a"/>
    <w:next w:val="a"/>
    <w:link w:val="20"/>
    <w:semiHidden/>
    <w:unhideWhenUsed/>
    <w:qFormat/>
    <w:rsid w:val="00017638"/>
    <w:pPr>
      <w:keepNext/>
      <w:spacing w:after="0" w:line="240" w:lineRule="auto"/>
      <w:jc w:val="center"/>
      <w:outlineLvl w:val="1"/>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38"/>
    <w:rPr>
      <w:rFonts w:ascii="Times New Roman" w:eastAsia="Times New Roman" w:hAnsi="Times New Roman" w:cs="Times New Roman"/>
      <w:sz w:val="36"/>
      <w:szCs w:val="20"/>
    </w:rPr>
  </w:style>
  <w:style w:type="character" w:customStyle="1" w:styleId="20">
    <w:name w:val="Заголовок 2 Знак"/>
    <w:basedOn w:val="a0"/>
    <w:link w:val="2"/>
    <w:semiHidden/>
    <w:rsid w:val="00017638"/>
    <w:rPr>
      <w:rFonts w:ascii="Times New Roman" w:eastAsia="Times New Roman" w:hAnsi="Times New Roman" w:cs="Times New Roman"/>
      <w:i/>
      <w:sz w:val="28"/>
      <w:szCs w:val="20"/>
    </w:rPr>
  </w:style>
  <w:style w:type="paragraph" w:styleId="a3">
    <w:name w:val="Body Text"/>
    <w:basedOn w:val="a"/>
    <w:link w:val="a4"/>
    <w:semiHidden/>
    <w:unhideWhenUsed/>
    <w:rsid w:val="00017638"/>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017638"/>
    <w:rPr>
      <w:rFonts w:ascii="Times New Roman" w:eastAsia="Times New Roman" w:hAnsi="Times New Roman" w:cs="Times New Roman"/>
      <w:sz w:val="24"/>
      <w:szCs w:val="20"/>
    </w:rPr>
  </w:style>
  <w:style w:type="character" w:styleId="a5">
    <w:name w:val="Hyperlink"/>
    <w:rsid w:val="00017638"/>
    <w:rPr>
      <w:color w:val="000080"/>
      <w:u w:val="single"/>
    </w:rPr>
  </w:style>
  <w:style w:type="paragraph" w:customStyle="1" w:styleId="ConsPlusTitle">
    <w:name w:val="ConsPlusTitle"/>
    <w:rsid w:val="000176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6">
    <w:name w:val="No Spacing"/>
    <w:uiPriority w:val="1"/>
    <w:qFormat/>
    <w:rsid w:val="001D210F"/>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1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E942B6C242DA129A1A83C2776F4EA4675CB85DD1A5786D3A2FF85566q5w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E942B6C242DA129A1A83C2776F4EA4675CB85DD1A5786D3A2FF85566504C0152664F9F6Aq8w5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cp:lastPrinted>2016-08-12T04:18:00Z</cp:lastPrinted>
  <dcterms:created xsi:type="dcterms:W3CDTF">2016-08-05T13:27:00Z</dcterms:created>
  <dcterms:modified xsi:type="dcterms:W3CDTF">2016-08-12T04:19:00Z</dcterms:modified>
</cp:coreProperties>
</file>